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lang w:val="en-US" w:eastAsia="zh-CN"/>
        </w:rPr>
        <w:t>2024</w:t>
      </w:r>
      <w:r>
        <w:rPr>
          <w:rFonts w:hint="eastAsia" w:ascii="微软雅黑" w:hAnsi="微软雅黑" w:eastAsia="微软雅黑" w:cs="微软雅黑"/>
          <w:b/>
          <w:bCs/>
          <w:sz w:val="52"/>
          <w:szCs w:val="52"/>
        </w:rPr>
        <w:t>河南省教育后勤博览会</w:t>
      </w:r>
    </w:p>
    <w:p>
      <w:pPr>
        <w:jc w:val="center"/>
        <w:rPr>
          <w:rFonts w:hint="eastAsia"/>
          <w:b w:val="0"/>
          <w:bCs w:val="0"/>
          <w:sz w:val="28"/>
          <w:szCs w:val="28"/>
          <w:lang w:val="en-US" w:eastAsia="zh-CN"/>
        </w:rPr>
      </w:pPr>
      <w:r>
        <w:rPr>
          <w:rFonts w:hint="eastAsia"/>
          <w:b w:val="0"/>
          <w:bCs w:val="0"/>
          <w:sz w:val="28"/>
          <w:szCs w:val="28"/>
          <w:lang w:val="en-US" w:eastAsia="zh-CN"/>
        </w:rPr>
        <w:t>时间：2024年9月20日-22日    地点：郑州国际会展中心</w:t>
      </w:r>
    </w:p>
    <w:p>
      <w:pPr>
        <w:ind w:firstLine="562" w:firstLineChars="200"/>
        <w:rPr>
          <w:rFonts w:hint="eastAsia"/>
          <w:color w:val="auto"/>
          <w:sz w:val="28"/>
          <w:szCs w:val="28"/>
          <w:lang w:val="en-US" w:eastAsia="zh-CN"/>
        </w:rPr>
      </w:pPr>
      <w:r>
        <w:rPr>
          <w:rFonts w:hint="eastAsia"/>
          <w:b/>
          <w:bCs/>
          <w:color w:val="auto"/>
          <w:sz w:val="28"/>
          <w:szCs w:val="28"/>
          <w:lang w:val="en-US" w:eastAsia="zh-CN"/>
        </w:rPr>
        <w:t>指导单位</w:t>
      </w:r>
      <w:r>
        <w:rPr>
          <w:rFonts w:hint="eastAsia"/>
          <w:color w:val="auto"/>
          <w:sz w:val="28"/>
          <w:szCs w:val="28"/>
          <w:lang w:val="en-US" w:eastAsia="zh-CN"/>
        </w:rPr>
        <w:t xml:space="preserve">：河南省教育厅   </w:t>
      </w:r>
    </w:p>
    <w:p>
      <w:pPr>
        <w:ind w:firstLine="562" w:firstLineChars="200"/>
        <w:rPr>
          <w:rFonts w:hint="eastAsia"/>
          <w:color w:val="auto"/>
          <w:sz w:val="28"/>
          <w:szCs w:val="28"/>
          <w:lang w:val="en-US" w:eastAsia="zh-CN"/>
        </w:rPr>
      </w:pPr>
      <w:r>
        <w:rPr>
          <w:rFonts w:hint="eastAsia"/>
          <w:b/>
          <w:bCs/>
          <w:color w:val="auto"/>
          <w:sz w:val="28"/>
          <w:szCs w:val="28"/>
          <w:lang w:val="en-US" w:eastAsia="zh-CN"/>
        </w:rPr>
        <w:t>主办单位</w:t>
      </w:r>
      <w:r>
        <w:rPr>
          <w:rFonts w:hint="eastAsia"/>
          <w:color w:val="auto"/>
          <w:sz w:val="28"/>
          <w:szCs w:val="28"/>
          <w:lang w:val="en-US" w:eastAsia="zh-CN"/>
        </w:rPr>
        <w:t>：河南省教育厅机关服务中心</w:t>
      </w:r>
    </w:p>
    <w:p>
      <w:pPr>
        <w:ind w:firstLine="1960" w:firstLineChars="700"/>
        <w:rPr>
          <w:rFonts w:hint="eastAsia"/>
          <w:color w:val="auto"/>
          <w:sz w:val="28"/>
          <w:szCs w:val="28"/>
          <w:lang w:val="en-US" w:eastAsia="zh-CN"/>
        </w:rPr>
      </w:pPr>
      <w:r>
        <w:rPr>
          <w:rFonts w:hint="eastAsia"/>
          <w:color w:val="auto"/>
          <w:sz w:val="28"/>
          <w:szCs w:val="28"/>
          <w:lang w:val="en-US" w:eastAsia="zh-CN"/>
        </w:rPr>
        <w:t>河南省教育后勤协会</w:t>
      </w:r>
    </w:p>
    <w:p>
      <w:pPr>
        <w:ind w:firstLine="562" w:firstLineChars="200"/>
        <w:rPr>
          <w:rFonts w:hint="eastAsia"/>
          <w:color w:val="auto"/>
          <w:sz w:val="28"/>
          <w:szCs w:val="28"/>
          <w:lang w:val="en-US" w:eastAsia="zh-CN"/>
        </w:rPr>
      </w:pPr>
      <w:r>
        <w:rPr>
          <w:rFonts w:hint="eastAsia"/>
          <w:b/>
          <w:bCs/>
          <w:color w:val="auto"/>
          <w:sz w:val="28"/>
          <w:szCs w:val="28"/>
          <w:lang w:val="en-US" w:eastAsia="zh-CN"/>
        </w:rPr>
        <w:t>承办单位</w:t>
      </w:r>
      <w:r>
        <w:rPr>
          <w:rFonts w:hint="eastAsia"/>
          <w:color w:val="auto"/>
          <w:sz w:val="28"/>
          <w:szCs w:val="28"/>
          <w:lang w:val="en-US" w:eastAsia="zh-CN"/>
        </w:rPr>
        <w:t>：郑州雅图展览服务有限公司</w:t>
      </w:r>
    </w:p>
    <w:p>
      <w:pPr>
        <w:ind w:firstLine="562" w:firstLineChars="200"/>
        <w:rPr>
          <w:rFonts w:hint="eastAsia"/>
          <w:color w:val="auto"/>
          <w:sz w:val="28"/>
          <w:szCs w:val="28"/>
          <w:lang w:val="en-US" w:eastAsia="zh-CN"/>
        </w:rPr>
      </w:pPr>
      <w:r>
        <w:rPr>
          <w:rFonts w:hint="eastAsia"/>
          <w:b/>
          <w:bCs/>
          <w:color w:val="auto"/>
          <w:sz w:val="28"/>
          <w:szCs w:val="28"/>
          <w:lang w:val="en-US" w:eastAsia="zh-CN"/>
        </w:rPr>
        <w:t>协办单位</w:t>
      </w:r>
      <w:r>
        <w:rPr>
          <w:rFonts w:hint="eastAsia"/>
          <w:color w:val="auto"/>
          <w:sz w:val="28"/>
          <w:szCs w:val="28"/>
          <w:lang w:val="en-US" w:eastAsia="zh-CN"/>
        </w:rPr>
        <w:t xml:space="preserve">：河南雅图会展服务集团有限公司   </w:t>
      </w:r>
    </w:p>
    <w:p>
      <w:pPr>
        <w:ind w:firstLine="1960" w:firstLineChars="700"/>
        <w:rPr>
          <w:rFonts w:hint="eastAsia"/>
          <w:color w:val="auto"/>
          <w:sz w:val="28"/>
          <w:szCs w:val="28"/>
          <w:lang w:val="en-US" w:eastAsia="zh-CN"/>
        </w:rPr>
      </w:pPr>
      <w:r>
        <w:rPr>
          <w:rFonts w:hint="eastAsia"/>
          <w:color w:val="auto"/>
          <w:sz w:val="28"/>
          <w:szCs w:val="28"/>
          <w:lang w:val="en-US" w:eastAsia="zh-CN"/>
        </w:rPr>
        <w:t>河南省景翰教育科技有限公司</w:t>
      </w:r>
    </w:p>
    <w:p>
      <w:pPr>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 xml:space="preserve">一、关于展会： </w:t>
      </w:r>
    </w:p>
    <w:p>
      <w:pPr>
        <w:ind w:firstLine="560" w:firstLineChars="200"/>
        <w:rPr>
          <w:rFonts w:hint="eastAsia"/>
          <w:sz w:val="28"/>
          <w:szCs w:val="28"/>
          <w:lang w:val="en-US" w:eastAsia="zh-CN"/>
        </w:rPr>
      </w:pPr>
      <w:r>
        <w:rPr>
          <w:rFonts w:hint="eastAsia"/>
          <w:sz w:val="28"/>
          <w:szCs w:val="28"/>
        </w:rPr>
        <w:t>为加快</w:t>
      </w:r>
      <w:r>
        <w:rPr>
          <w:rFonts w:hint="eastAsia"/>
          <w:sz w:val="28"/>
          <w:szCs w:val="28"/>
          <w:lang w:val="en-US" w:eastAsia="zh-CN"/>
        </w:rPr>
        <w:t>教育</w:t>
      </w:r>
      <w:r>
        <w:rPr>
          <w:rFonts w:hint="eastAsia"/>
          <w:sz w:val="28"/>
          <w:szCs w:val="28"/>
        </w:rPr>
        <w:t>后勤数字化建设</w:t>
      </w:r>
      <w:r>
        <w:rPr>
          <w:rFonts w:hint="eastAsia"/>
          <w:sz w:val="28"/>
          <w:szCs w:val="28"/>
          <w:lang w:eastAsia="zh-CN"/>
        </w:rPr>
        <w:t>，</w:t>
      </w:r>
      <w:r>
        <w:rPr>
          <w:rFonts w:hint="eastAsia"/>
          <w:sz w:val="28"/>
          <w:szCs w:val="28"/>
        </w:rPr>
        <w:t>推动全省教育信息化高质量发展</w:t>
      </w:r>
      <w:r>
        <w:rPr>
          <w:rFonts w:hint="eastAsia"/>
          <w:sz w:val="28"/>
          <w:szCs w:val="28"/>
          <w:lang w:eastAsia="zh-CN"/>
        </w:rPr>
        <w:t>，</w:t>
      </w:r>
      <w:r>
        <w:rPr>
          <w:rFonts w:hint="eastAsia"/>
          <w:sz w:val="28"/>
          <w:szCs w:val="28"/>
          <w:lang w:val="en-US" w:eastAsia="zh-CN"/>
        </w:rPr>
        <w:t>定</w:t>
      </w:r>
      <w:r>
        <w:rPr>
          <w:rFonts w:hint="eastAsia"/>
          <w:sz w:val="28"/>
          <w:szCs w:val="28"/>
        </w:rPr>
        <w:t>于2024年9月20</w:t>
      </w:r>
      <w:r>
        <w:rPr>
          <w:rFonts w:hint="eastAsia"/>
          <w:sz w:val="28"/>
          <w:szCs w:val="28"/>
          <w:lang w:val="en-US" w:eastAsia="zh-CN"/>
        </w:rPr>
        <w:t>日</w:t>
      </w:r>
      <w:r>
        <w:rPr>
          <w:rFonts w:hint="eastAsia"/>
          <w:sz w:val="28"/>
          <w:szCs w:val="28"/>
        </w:rPr>
        <w:t>-22日在郑州国际会展中心举办“河南省教育后勤博览会”</w:t>
      </w:r>
      <w:r>
        <w:rPr>
          <w:rFonts w:hint="eastAsia"/>
          <w:sz w:val="28"/>
          <w:szCs w:val="28"/>
          <w:lang w:val="en-US" w:eastAsia="zh-CN"/>
        </w:rPr>
        <w:t>；同时</w:t>
      </w:r>
      <w:r>
        <w:rPr>
          <w:rFonts w:hint="eastAsia"/>
          <w:sz w:val="28"/>
          <w:szCs w:val="28"/>
        </w:rPr>
        <w:t>对</w:t>
      </w:r>
      <w:r>
        <w:rPr>
          <w:rFonts w:hint="eastAsia"/>
          <w:sz w:val="28"/>
          <w:szCs w:val="28"/>
          <w:lang w:eastAsia="zh-CN"/>
        </w:rPr>
        <w:t>“</w:t>
      </w:r>
      <w:r>
        <w:rPr>
          <w:rFonts w:hint="eastAsia"/>
          <w:sz w:val="28"/>
          <w:szCs w:val="28"/>
          <w:lang w:val="en-US" w:eastAsia="zh-CN"/>
        </w:rPr>
        <w:t>会员之家”</w:t>
      </w:r>
      <w:r>
        <w:rPr>
          <w:rFonts w:hint="eastAsia"/>
          <w:sz w:val="28"/>
          <w:szCs w:val="28"/>
        </w:rPr>
        <w:t>常态化沉淀式展厅循环招商，</w:t>
      </w:r>
      <w:r>
        <w:rPr>
          <w:rFonts w:hint="eastAsia"/>
          <w:sz w:val="28"/>
          <w:szCs w:val="28"/>
          <w:lang w:val="en-US" w:eastAsia="zh-CN"/>
        </w:rPr>
        <w:t>搭建教育后勤产品展示、交易平台，</w:t>
      </w:r>
      <w:r>
        <w:rPr>
          <w:rFonts w:hint="eastAsia"/>
          <w:sz w:val="28"/>
          <w:szCs w:val="28"/>
          <w:highlight w:val="none"/>
          <w:lang w:val="en-US" w:eastAsia="zh-CN"/>
        </w:rPr>
        <w:t>增进</w:t>
      </w:r>
      <w:r>
        <w:rPr>
          <w:rFonts w:hint="eastAsia"/>
          <w:sz w:val="28"/>
          <w:szCs w:val="28"/>
          <w:lang w:val="en-US" w:eastAsia="zh-CN"/>
        </w:rPr>
        <w:t>与省内外校企交流合作。</w:t>
      </w:r>
    </w:p>
    <w:p>
      <w:pPr>
        <w:ind w:firstLine="560" w:firstLineChars="200"/>
        <w:rPr>
          <w:rFonts w:hint="eastAsia"/>
          <w:sz w:val="28"/>
          <w:szCs w:val="28"/>
          <w:lang w:val="en-US" w:eastAsia="zh-CN"/>
        </w:rPr>
      </w:pPr>
      <w:r>
        <w:rPr>
          <w:rFonts w:hint="eastAsia"/>
          <w:sz w:val="28"/>
          <w:szCs w:val="28"/>
          <w:lang w:val="en-US" w:eastAsia="zh-CN"/>
        </w:rPr>
        <w:t>博览会</w:t>
      </w:r>
      <w:r>
        <w:rPr>
          <w:rFonts w:hint="eastAsia"/>
          <w:sz w:val="28"/>
          <w:szCs w:val="28"/>
        </w:rPr>
        <w:t>以“数字统筹、智慧教育”为主题，展览面积</w:t>
      </w:r>
      <w:r>
        <w:rPr>
          <w:rFonts w:hint="eastAsia"/>
          <w:sz w:val="28"/>
          <w:szCs w:val="28"/>
          <w:lang w:val="en-US" w:eastAsia="zh-CN"/>
        </w:rPr>
        <w:t>约32</w:t>
      </w:r>
      <w:r>
        <w:rPr>
          <w:rFonts w:hint="eastAsia"/>
          <w:sz w:val="28"/>
          <w:szCs w:val="28"/>
        </w:rPr>
        <w:t>000平米</w:t>
      </w:r>
      <w:r>
        <w:rPr>
          <w:rFonts w:hint="eastAsia"/>
          <w:sz w:val="28"/>
          <w:szCs w:val="28"/>
          <w:lang w:eastAsia="zh-CN"/>
        </w:rPr>
        <w:t>，</w:t>
      </w:r>
      <w:r>
        <w:rPr>
          <w:rFonts w:hint="eastAsia"/>
          <w:sz w:val="28"/>
          <w:szCs w:val="28"/>
        </w:rPr>
        <w:t>预计邀</w:t>
      </w:r>
      <w:r>
        <w:rPr>
          <w:rFonts w:hint="eastAsia"/>
          <w:sz w:val="28"/>
          <w:szCs w:val="28"/>
          <w:lang w:val="en-US" w:eastAsia="zh-CN"/>
        </w:rPr>
        <w:t>请</w:t>
      </w:r>
      <w:r>
        <w:rPr>
          <w:rFonts w:hint="eastAsia"/>
          <w:sz w:val="28"/>
          <w:szCs w:val="28"/>
        </w:rPr>
        <w:t>参展企业</w:t>
      </w:r>
      <w:r>
        <w:rPr>
          <w:rFonts w:hint="eastAsia"/>
          <w:sz w:val="28"/>
          <w:szCs w:val="28"/>
          <w:lang w:val="en-US" w:eastAsia="zh-CN"/>
        </w:rPr>
        <w:t>6</w:t>
      </w:r>
      <w:r>
        <w:rPr>
          <w:rFonts w:hint="eastAsia"/>
          <w:sz w:val="28"/>
          <w:szCs w:val="28"/>
        </w:rPr>
        <w:t>00余家</w:t>
      </w:r>
      <w:r>
        <w:rPr>
          <w:rFonts w:hint="eastAsia"/>
          <w:sz w:val="28"/>
          <w:szCs w:val="28"/>
          <w:lang w:eastAsia="zh-CN"/>
        </w:rPr>
        <w:t>，</w:t>
      </w:r>
      <w:r>
        <w:rPr>
          <w:rFonts w:hint="eastAsia"/>
          <w:sz w:val="28"/>
          <w:szCs w:val="28"/>
        </w:rPr>
        <w:t>专业观</w:t>
      </w:r>
      <w:r>
        <w:rPr>
          <w:rFonts w:hint="eastAsia"/>
          <w:sz w:val="28"/>
          <w:szCs w:val="28"/>
          <w:lang w:val="en-US" w:eastAsia="zh-CN"/>
        </w:rPr>
        <w:t>众</w:t>
      </w:r>
      <w:r>
        <w:rPr>
          <w:rFonts w:hint="eastAsia"/>
          <w:sz w:val="28"/>
          <w:szCs w:val="28"/>
        </w:rPr>
        <w:t>3000</w:t>
      </w:r>
      <w:r>
        <w:rPr>
          <w:rFonts w:hint="eastAsia"/>
          <w:sz w:val="28"/>
          <w:szCs w:val="28"/>
          <w:lang w:val="en-US" w:eastAsia="zh-CN"/>
        </w:rPr>
        <w:t>0+</w:t>
      </w:r>
      <w:r>
        <w:rPr>
          <w:rFonts w:hint="eastAsia"/>
          <w:sz w:val="28"/>
          <w:szCs w:val="28"/>
        </w:rPr>
        <w:t>人</w:t>
      </w:r>
      <w:r>
        <w:rPr>
          <w:rFonts w:hint="eastAsia"/>
          <w:sz w:val="28"/>
          <w:szCs w:val="28"/>
          <w:lang w:val="en-US" w:eastAsia="zh-CN"/>
        </w:rPr>
        <w:t>次，邀请主流媒体、行业媒体、自媒体等，百余家媒体全方位报道。</w:t>
      </w:r>
    </w:p>
    <w:p>
      <w:pPr>
        <w:rPr>
          <w:rFonts w:hint="default"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二、</w:t>
      </w:r>
      <w:r>
        <w:rPr>
          <w:rFonts w:hint="default" w:asciiTheme="minorHAnsi" w:hAnsiTheme="minorHAnsi" w:eastAsiaTheme="minorEastAsia" w:cstheme="minorBidi"/>
          <w:b/>
          <w:bCs/>
          <w:kern w:val="2"/>
          <w:sz w:val="32"/>
          <w:szCs w:val="32"/>
          <w:lang w:val="en-US" w:eastAsia="zh-CN" w:bidi="ar-SA"/>
        </w:rPr>
        <w:t>河南省教育</w:t>
      </w:r>
      <w:r>
        <w:rPr>
          <w:rFonts w:hint="eastAsia" w:asciiTheme="minorHAnsi" w:hAnsiTheme="minorHAnsi" w:eastAsiaTheme="minorEastAsia" w:cstheme="minorBidi"/>
          <w:b/>
          <w:bCs/>
          <w:kern w:val="2"/>
          <w:sz w:val="32"/>
          <w:szCs w:val="32"/>
          <w:lang w:val="en-US" w:eastAsia="zh-CN" w:bidi="ar-SA"/>
        </w:rPr>
        <w:t>概况</w:t>
      </w:r>
    </w:p>
    <w:p>
      <w:pPr>
        <w:ind w:firstLine="560" w:firstLineChars="200"/>
        <w:rPr>
          <w:rFonts w:hint="eastAsia"/>
          <w:sz w:val="28"/>
          <w:szCs w:val="28"/>
          <w:lang w:val="en-US" w:eastAsia="zh-CN"/>
        </w:rPr>
      </w:pPr>
      <w:r>
        <w:rPr>
          <w:rFonts w:hint="eastAsia"/>
          <w:sz w:val="28"/>
          <w:szCs w:val="28"/>
          <w:lang w:val="en-US" w:eastAsia="zh-CN"/>
        </w:rPr>
        <w:t>河南是人口大省，</w:t>
      </w:r>
      <w:r>
        <w:rPr>
          <w:rFonts w:hint="default"/>
          <w:sz w:val="28"/>
          <w:szCs w:val="28"/>
          <w:lang w:val="en-US" w:eastAsia="zh-CN"/>
        </w:rPr>
        <w:t>共有各级各类学校4.99万所，</w:t>
      </w:r>
      <w:r>
        <w:rPr>
          <w:rFonts w:hint="eastAsia"/>
          <w:sz w:val="28"/>
          <w:szCs w:val="28"/>
          <w:lang w:val="en-US" w:eastAsia="zh-CN"/>
        </w:rPr>
        <w:t>其中</w:t>
      </w:r>
      <w:r>
        <w:rPr>
          <w:rFonts w:hint="default"/>
          <w:sz w:val="28"/>
          <w:szCs w:val="28"/>
          <w:lang w:val="en-US" w:eastAsia="zh-CN"/>
        </w:rPr>
        <w:t>幼儿园2.39万所，小学1.69万所，初中4658所，高中阶段教育学校1680所，特殊教育学校151所，普通高等学校</w:t>
      </w:r>
      <w:r>
        <w:rPr>
          <w:rFonts w:hint="default"/>
          <w:sz w:val="28"/>
          <w:szCs w:val="28"/>
          <w:highlight w:val="none"/>
          <w:lang w:val="en-US" w:eastAsia="zh-CN"/>
        </w:rPr>
        <w:t>156</w:t>
      </w:r>
      <w:r>
        <w:rPr>
          <w:rFonts w:hint="default"/>
          <w:sz w:val="28"/>
          <w:szCs w:val="28"/>
          <w:lang w:val="en-US" w:eastAsia="zh-CN"/>
        </w:rPr>
        <w:t>所</w:t>
      </w:r>
      <w:r>
        <w:rPr>
          <w:rFonts w:hint="eastAsia"/>
          <w:sz w:val="28"/>
          <w:szCs w:val="28"/>
          <w:lang w:val="en-US" w:eastAsia="zh-CN"/>
        </w:rPr>
        <w:t>；</w:t>
      </w:r>
      <w:r>
        <w:rPr>
          <w:rFonts w:hint="default"/>
          <w:sz w:val="28"/>
          <w:szCs w:val="28"/>
          <w:lang w:val="en-US" w:eastAsia="zh-CN"/>
        </w:rPr>
        <w:t>各级各类民办学校2.03万所</w:t>
      </w:r>
      <w:r>
        <w:rPr>
          <w:rFonts w:hint="eastAsia"/>
          <w:sz w:val="28"/>
          <w:szCs w:val="28"/>
          <w:lang w:val="en-US" w:eastAsia="zh-CN"/>
        </w:rPr>
        <w:t>；</w:t>
      </w:r>
      <w:r>
        <w:rPr>
          <w:rFonts w:hint="default"/>
          <w:sz w:val="28"/>
          <w:szCs w:val="28"/>
          <w:lang w:val="en-US" w:eastAsia="zh-CN"/>
        </w:rPr>
        <w:t>在校生2682.31万人，教职工196.28万人</w:t>
      </w:r>
      <w:r>
        <w:rPr>
          <w:rFonts w:hint="eastAsia"/>
          <w:sz w:val="28"/>
          <w:szCs w:val="28"/>
          <w:lang w:val="en-US" w:eastAsia="zh-CN"/>
        </w:rPr>
        <w:t>，位居全国第一，</w:t>
      </w:r>
      <w:r>
        <w:rPr>
          <w:rFonts w:hint="default"/>
          <w:sz w:val="28"/>
          <w:szCs w:val="28"/>
          <w:lang w:val="en-US" w:eastAsia="zh-CN"/>
        </w:rPr>
        <w:t>教育资源和规模非常充沛。河南省目前正处于高校建设的蓬勃发展阶段，计划新建11所专科类高校，进一步丰富高等教育的层次和质量</w:t>
      </w:r>
      <w:r>
        <w:rPr>
          <w:rFonts w:hint="eastAsia"/>
          <w:sz w:val="28"/>
          <w:szCs w:val="28"/>
          <w:lang w:val="en-US" w:eastAsia="zh-CN"/>
        </w:rPr>
        <w:t>，河南教育后勤市场巨大。</w:t>
      </w:r>
    </w:p>
    <w:p>
      <w:pPr>
        <w:spacing w:line="360" w:lineRule="auto"/>
        <w:rPr>
          <w:rFonts w:hint="eastAsia"/>
          <w:b/>
          <w:bCs/>
          <w:sz w:val="32"/>
          <w:szCs w:val="32"/>
          <w:lang w:val="en-US" w:eastAsia="zh-CN"/>
        </w:rPr>
      </w:pPr>
      <w:r>
        <w:rPr>
          <w:rFonts w:hint="eastAsia"/>
          <w:b/>
          <w:bCs/>
          <w:sz w:val="32"/>
          <w:szCs w:val="32"/>
          <w:lang w:val="en-US" w:eastAsia="zh-CN"/>
        </w:rPr>
        <w:t>三、同期活动（拟）：</w:t>
      </w:r>
    </w:p>
    <w:p>
      <w:pPr>
        <w:ind w:firstLine="560" w:firstLineChars="200"/>
        <w:rPr>
          <w:rFonts w:hint="eastAsia"/>
          <w:sz w:val="28"/>
          <w:szCs w:val="28"/>
          <w:lang w:val="en-US" w:eastAsia="zh-CN"/>
        </w:rPr>
      </w:pPr>
      <w:r>
        <w:rPr>
          <w:rFonts w:hint="eastAsia"/>
          <w:sz w:val="28"/>
          <w:szCs w:val="28"/>
          <w:lang w:val="en-US" w:eastAsia="zh-CN"/>
        </w:rPr>
        <w:t>（一）2024河南省教育后勤博览会开幕式</w:t>
      </w:r>
    </w:p>
    <w:p>
      <w:pPr>
        <w:ind w:firstLine="560" w:firstLineChars="200"/>
        <w:rPr>
          <w:rFonts w:hint="default"/>
          <w:sz w:val="28"/>
          <w:szCs w:val="28"/>
          <w:lang w:val="en-US" w:eastAsia="zh-CN"/>
        </w:rPr>
      </w:pPr>
      <w:r>
        <w:rPr>
          <w:rFonts w:hint="eastAsia"/>
          <w:sz w:val="28"/>
          <w:szCs w:val="28"/>
          <w:lang w:val="en-US" w:eastAsia="zh-CN"/>
        </w:rPr>
        <w:t>（二）食品安全进校园高峰论坛</w:t>
      </w:r>
    </w:p>
    <w:p>
      <w:pPr>
        <w:ind w:firstLine="560" w:firstLineChars="200"/>
        <w:rPr>
          <w:rFonts w:hint="eastAsia"/>
          <w:sz w:val="28"/>
          <w:szCs w:val="28"/>
          <w:lang w:val="en-US" w:eastAsia="zh-CN"/>
        </w:rPr>
      </w:pPr>
      <w:r>
        <w:rPr>
          <w:rFonts w:hint="eastAsia"/>
          <w:sz w:val="28"/>
          <w:szCs w:val="28"/>
          <w:lang w:val="en-US" w:eastAsia="zh-CN"/>
        </w:rPr>
        <w:t>（三）数字统筹教育后勤发展论坛</w:t>
      </w:r>
    </w:p>
    <w:p>
      <w:pPr>
        <w:ind w:firstLine="560" w:firstLineChars="200"/>
        <w:rPr>
          <w:rFonts w:hint="eastAsia"/>
          <w:sz w:val="28"/>
          <w:szCs w:val="28"/>
          <w:lang w:val="en-US" w:eastAsia="zh-CN"/>
        </w:rPr>
      </w:pPr>
      <w:r>
        <w:rPr>
          <w:rFonts w:hint="eastAsia"/>
          <w:sz w:val="28"/>
          <w:szCs w:val="28"/>
          <w:lang w:val="en-US" w:eastAsia="zh-CN"/>
        </w:rPr>
        <w:t>（四）校园餐饮联采高质量发展论坛</w:t>
      </w:r>
    </w:p>
    <w:p>
      <w:pPr>
        <w:ind w:firstLine="560" w:firstLineChars="200"/>
        <w:rPr>
          <w:rFonts w:hint="eastAsia"/>
          <w:sz w:val="28"/>
          <w:szCs w:val="28"/>
          <w:lang w:val="en-US" w:eastAsia="zh-CN"/>
        </w:rPr>
      </w:pPr>
      <w:r>
        <w:rPr>
          <w:rFonts w:hint="eastAsia"/>
          <w:sz w:val="28"/>
          <w:szCs w:val="28"/>
          <w:lang w:val="en-US" w:eastAsia="zh-CN"/>
        </w:rPr>
        <w:t>（五）青少年心理健康咨询高峰论坛</w:t>
      </w:r>
    </w:p>
    <w:p>
      <w:pPr>
        <w:ind w:firstLine="560" w:firstLineChars="200"/>
        <w:rPr>
          <w:rFonts w:hint="eastAsia"/>
          <w:sz w:val="28"/>
          <w:szCs w:val="28"/>
          <w:lang w:val="en-US" w:eastAsia="zh-CN"/>
        </w:rPr>
      </w:pPr>
      <w:r>
        <w:rPr>
          <w:rFonts w:hint="eastAsia"/>
          <w:sz w:val="28"/>
          <w:szCs w:val="28"/>
          <w:lang w:val="en-US" w:eastAsia="zh-CN"/>
        </w:rPr>
        <w:t>（六）校企供应商对接交流会</w:t>
      </w:r>
    </w:p>
    <w:p>
      <w:pPr>
        <w:ind w:firstLine="560" w:firstLineChars="200"/>
        <w:rPr>
          <w:rFonts w:hint="eastAsia"/>
          <w:sz w:val="28"/>
          <w:szCs w:val="28"/>
          <w:lang w:val="en-US" w:eastAsia="zh-CN"/>
        </w:rPr>
      </w:pPr>
      <w:r>
        <w:rPr>
          <w:rFonts w:hint="eastAsia"/>
          <w:sz w:val="28"/>
          <w:szCs w:val="28"/>
          <w:lang w:val="en-US" w:eastAsia="zh-CN"/>
        </w:rPr>
        <w:t>（七）校园水资源高效利用与节水技术论坛</w:t>
      </w:r>
    </w:p>
    <w:p>
      <w:pPr>
        <w:rPr>
          <w:rFonts w:hint="default"/>
          <w:b/>
          <w:bCs/>
          <w:sz w:val="32"/>
          <w:szCs w:val="32"/>
          <w:lang w:val="en-US" w:eastAsia="zh-CN"/>
        </w:rPr>
      </w:pPr>
      <w:r>
        <w:rPr>
          <w:rFonts w:hint="eastAsia"/>
          <w:b/>
          <w:bCs/>
          <w:sz w:val="32"/>
          <w:szCs w:val="32"/>
          <w:lang w:val="en-US" w:eastAsia="zh-CN"/>
        </w:rPr>
        <w:t>四、展览品类</w:t>
      </w:r>
    </w:p>
    <w:p>
      <w:pPr>
        <w:numPr>
          <w:ilvl w:val="0"/>
          <w:numId w:val="0"/>
        </w:numPr>
        <w:spacing w:line="240" w:lineRule="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b/>
          <w:bCs/>
          <w:kern w:val="2"/>
          <w:sz w:val="28"/>
          <w:szCs w:val="28"/>
          <w:highlight w:val="none"/>
          <w:lang w:val="en-US" w:eastAsia="zh-CN" w:bidi="ar-SA"/>
        </w:rPr>
        <w:t>1、信息化建设展区</w:t>
      </w:r>
      <w:r>
        <w:rPr>
          <w:rFonts w:hint="eastAsia" w:cstheme="minorBidi"/>
          <w:b/>
          <w:bCs/>
          <w:kern w:val="2"/>
          <w:sz w:val="28"/>
          <w:szCs w:val="28"/>
          <w:highlight w:val="none"/>
          <w:lang w:val="en-US" w:eastAsia="zh-CN" w:bidi="ar-SA"/>
        </w:rPr>
        <w:t>：</w:t>
      </w:r>
      <w:r>
        <w:rPr>
          <w:rFonts w:hint="eastAsia" w:asciiTheme="minorHAnsi" w:hAnsiTheme="minorHAnsi" w:eastAsiaTheme="minorEastAsia" w:cstheme="minorBidi"/>
          <w:kern w:val="2"/>
          <w:sz w:val="28"/>
          <w:szCs w:val="28"/>
          <w:lang w:val="en-US" w:eastAsia="zh-CN" w:bidi="ar-SA"/>
        </w:rPr>
        <w:t>校园数字信息化建设、一卡通、智慧校园建设解决方案、智慧办公系统、智慧后勤管理系统、资产管理系统、智慧宿舍管理系统、智慧采购系统</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报检修系统、智慧车辆管理服务系统、校园网络安全平台</w:t>
      </w:r>
      <w:r>
        <w:rPr>
          <w:rFonts w:hint="eastAsia" w:cstheme="minorBidi"/>
          <w:kern w:val="2"/>
          <w:sz w:val="28"/>
          <w:szCs w:val="28"/>
          <w:lang w:val="en-US" w:eastAsia="zh-CN" w:bidi="ar-SA"/>
        </w:rPr>
        <w:t>、校园支付平台</w:t>
      </w:r>
      <w:r>
        <w:rPr>
          <w:rFonts w:hint="eastAsia" w:asciiTheme="minorHAnsi" w:hAnsiTheme="minorHAnsi" w:eastAsiaTheme="minorEastAsia" w:cstheme="minorBidi"/>
          <w:kern w:val="2"/>
          <w:sz w:val="28"/>
          <w:szCs w:val="28"/>
          <w:lang w:val="en-US" w:eastAsia="zh-CN" w:bidi="ar-SA"/>
        </w:rPr>
        <w:t>等</w:t>
      </w:r>
      <w:r>
        <w:rPr>
          <w:rFonts w:hint="eastAsia" w:cstheme="minorBidi"/>
          <w:kern w:val="2"/>
          <w:sz w:val="28"/>
          <w:szCs w:val="28"/>
          <w:lang w:val="en-US" w:eastAsia="zh-CN" w:bidi="ar-SA"/>
        </w:rPr>
        <w:t>；</w:t>
      </w:r>
    </w:p>
    <w:p>
      <w:pPr>
        <w:pStyle w:val="4"/>
        <w:numPr>
          <w:ilvl w:val="0"/>
          <w:numId w:val="0"/>
        </w:numPr>
        <w:spacing w:line="240" w:lineRule="auto"/>
        <w:rPr>
          <w:rFonts w:hint="eastAsia" w:asciiTheme="minorHAnsi" w:hAnsiTheme="minorHAnsi" w:eastAsiaTheme="minorEastAsia" w:cstheme="minorBidi"/>
          <w:kern w:val="2"/>
          <w:sz w:val="28"/>
          <w:szCs w:val="28"/>
          <w:lang w:val="en-US" w:eastAsia="zh-CN" w:bidi="ar-SA"/>
        </w:rPr>
      </w:pPr>
      <w:r>
        <w:rPr>
          <w:rFonts w:hint="eastAsia" w:cstheme="minorBidi"/>
          <w:b/>
          <w:bCs/>
          <w:kern w:val="2"/>
          <w:sz w:val="28"/>
          <w:szCs w:val="28"/>
          <w:lang w:val="en-US" w:eastAsia="zh-CN" w:bidi="ar-SA"/>
        </w:rPr>
        <w:t>2、</w:t>
      </w:r>
      <w:r>
        <w:rPr>
          <w:rFonts w:hint="eastAsia" w:asciiTheme="minorHAnsi" w:hAnsiTheme="minorHAnsi" w:eastAsiaTheme="minorEastAsia" w:cstheme="minorBidi"/>
          <w:b/>
          <w:bCs/>
          <w:kern w:val="2"/>
          <w:sz w:val="28"/>
          <w:szCs w:val="28"/>
          <w:lang w:val="en-US" w:eastAsia="zh-CN" w:bidi="ar-SA"/>
        </w:rPr>
        <w:t>校园节水展区</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智慧校园水务建设、校园直饮水、智能饮水设备、校园节水信息化管理、校园节水灌溉系统、饮水安全管理系统、暖通热水系统、健康饮水管道等</w:t>
      </w:r>
      <w:r>
        <w:rPr>
          <w:rFonts w:hint="eastAsia" w:cstheme="minorBidi"/>
          <w:kern w:val="2"/>
          <w:sz w:val="28"/>
          <w:szCs w:val="28"/>
          <w:lang w:val="en-US" w:eastAsia="zh-CN" w:bidi="ar-SA"/>
        </w:rPr>
        <w:t>；</w:t>
      </w:r>
    </w:p>
    <w:p>
      <w:pPr>
        <w:pStyle w:val="4"/>
        <w:numPr>
          <w:ilvl w:val="0"/>
          <w:numId w:val="0"/>
        </w:numPr>
        <w:spacing w:line="240" w:lineRule="auto"/>
        <w:rPr>
          <w:rFonts w:hint="eastAsia" w:asciiTheme="minorHAnsi" w:hAnsiTheme="minorHAnsi" w:eastAsiaTheme="minorEastAsia" w:cstheme="minorBidi"/>
          <w:kern w:val="2"/>
          <w:sz w:val="28"/>
          <w:szCs w:val="28"/>
          <w:lang w:val="en-US" w:eastAsia="zh-CN" w:bidi="ar-SA"/>
        </w:rPr>
      </w:pPr>
      <w:r>
        <w:rPr>
          <w:rFonts w:hint="eastAsia" w:cstheme="minorBidi"/>
          <w:b/>
          <w:bCs/>
          <w:kern w:val="2"/>
          <w:sz w:val="28"/>
          <w:szCs w:val="28"/>
          <w:lang w:val="en-US" w:eastAsia="zh-CN" w:bidi="ar-SA"/>
        </w:rPr>
        <w:t>3、</w:t>
      </w:r>
      <w:r>
        <w:rPr>
          <w:rFonts w:hint="eastAsia" w:asciiTheme="minorHAnsi" w:hAnsiTheme="minorHAnsi" w:eastAsiaTheme="minorEastAsia" w:cstheme="minorBidi"/>
          <w:b/>
          <w:bCs/>
          <w:kern w:val="2"/>
          <w:sz w:val="28"/>
          <w:szCs w:val="28"/>
          <w:lang w:val="en-US" w:eastAsia="zh-CN" w:bidi="ar-SA"/>
        </w:rPr>
        <w:t>能源管理</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智能水电气管控系统、校园能耗监管平台、智慧供热与清洁供暖技术、节能改造技术及设备、校园合同能源管理服务、能源评估审计及检测、节能环保新材料、智能空调、校园物联网智能管控系统、照明空调集控解决方案等</w:t>
      </w:r>
      <w:r>
        <w:rPr>
          <w:rFonts w:hint="eastAsia" w:cstheme="minorBidi"/>
          <w:kern w:val="2"/>
          <w:sz w:val="28"/>
          <w:szCs w:val="28"/>
          <w:lang w:val="en-US" w:eastAsia="zh-CN" w:bidi="ar-SA"/>
        </w:rPr>
        <w:t>；</w:t>
      </w:r>
    </w:p>
    <w:p>
      <w:pPr>
        <w:pStyle w:val="4"/>
        <w:spacing w:line="240" w:lineRule="auto"/>
        <w:ind w:left="0" w:leftChars="0" w:firstLine="0" w:firstLineChars="0"/>
        <w:rPr>
          <w:rFonts w:hint="default" w:asciiTheme="minorHAnsi" w:hAnsiTheme="minorHAnsi" w:eastAsiaTheme="minorEastAsia" w:cstheme="minorBidi"/>
          <w:kern w:val="2"/>
          <w:sz w:val="28"/>
          <w:szCs w:val="28"/>
          <w:lang w:val="en-US" w:eastAsia="zh-CN" w:bidi="ar-SA"/>
        </w:rPr>
      </w:pPr>
      <w:r>
        <w:rPr>
          <w:rFonts w:hint="eastAsia" w:cstheme="minorBidi"/>
          <w:b/>
          <w:bCs/>
          <w:kern w:val="2"/>
          <w:sz w:val="28"/>
          <w:szCs w:val="28"/>
          <w:lang w:val="en-US" w:eastAsia="zh-CN" w:bidi="ar-SA"/>
        </w:rPr>
        <w:t>4、</w:t>
      </w:r>
      <w:r>
        <w:rPr>
          <w:rFonts w:hint="eastAsia" w:asciiTheme="minorHAnsi" w:hAnsiTheme="minorHAnsi" w:eastAsiaTheme="minorEastAsia" w:cstheme="minorBidi"/>
          <w:b/>
          <w:bCs/>
          <w:kern w:val="2"/>
          <w:sz w:val="28"/>
          <w:szCs w:val="28"/>
          <w:lang w:val="en-US" w:eastAsia="zh-CN" w:bidi="ar-SA"/>
        </w:rPr>
        <w:t>校园安防</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智能人脸识别闸机、智能门禁/门锁、高清视频监控设备、访客管理系统、出入校考勤系统、</w:t>
      </w:r>
      <w:r>
        <w:rPr>
          <w:rFonts w:hint="default" w:asciiTheme="minorHAnsi" w:hAnsiTheme="minorHAnsi" w:eastAsiaTheme="minorEastAsia" w:cstheme="minorBidi"/>
          <w:kern w:val="2"/>
          <w:sz w:val="28"/>
          <w:szCs w:val="28"/>
          <w:lang w:val="en-US" w:eastAsia="zh-CN" w:bidi="ar-SA"/>
        </w:rPr>
        <w:t>智</w:t>
      </w:r>
      <w:r>
        <w:rPr>
          <w:rFonts w:hint="eastAsia" w:asciiTheme="minorHAnsi" w:hAnsiTheme="minorHAnsi" w:eastAsiaTheme="minorEastAsia" w:cstheme="minorBidi"/>
          <w:kern w:val="2"/>
          <w:sz w:val="28"/>
          <w:szCs w:val="28"/>
          <w:lang w:val="en-US" w:eastAsia="zh-CN" w:bidi="ar-SA"/>
        </w:rPr>
        <w:t>慧消</w:t>
      </w:r>
      <w:r>
        <w:rPr>
          <w:rFonts w:hint="default" w:asciiTheme="minorHAnsi" w:hAnsiTheme="minorHAnsi" w:eastAsiaTheme="minorEastAsia" w:cstheme="minorBidi"/>
          <w:kern w:val="2"/>
          <w:sz w:val="28"/>
          <w:szCs w:val="28"/>
          <w:lang w:val="en-US" w:eastAsia="zh-CN" w:bidi="ar-SA"/>
        </w:rPr>
        <w:t>防、广播系统</w:t>
      </w:r>
      <w:r>
        <w:rPr>
          <w:rFonts w:hint="eastAsia" w:asciiTheme="minorHAnsi" w:hAnsiTheme="minorHAnsi" w:eastAsiaTheme="minorEastAsia" w:cstheme="minorBidi"/>
          <w:kern w:val="2"/>
          <w:sz w:val="28"/>
          <w:szCs w:val="28"/>
          <w:lang w:val="en-US" w:eastAsia="zh-CN" w:bidi="ar-SA"/>
        </w:rPr>
        <w:t>、周界防盗系统，校园安全联网监控系统、升降柱、平安校园整体解决方案</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智能穿戴产品、心理咨询室产品、校园安全教育等</w:t>
      </w:r>
      <w:r>
        <w:rPr>
          <w:rFonts w:hint="eastAsia" w:cstheme="minorBidi"/>
          <w:kern w:val="2"/>
          <w:sz w:val="28"/>
          <w:szCs w:val="28"/>
          <w:lang w:val="en-US" w:eastAsia="zh-CN" w:bidi="ar-SA"/>
        </w:rPr>
        <w:t>；</w:t>
      </w:r>
    </w:p>
    <w:p>
      <w:pPr>
        <w:spacing w:line="240" w:lineRule="auto"/>
        <w:rPr>
          <w:rFonts w:hint="eastAsia" w:asciiTheme="minorHAnsi" w:hAnsiTheme="minorHAnsi" w:eastAsiaTheme="minorEastAsia" w:cstheme="minorBidi"/>
          <w:kern w:val="2"/>
          <w:sz w:val="28"/>
          <w:szCs w:val="28"/>
          <w:lang w:val="en-US" w:eastAsia="zh-CN" w:bidi="ar-SA"/>
        </w:rPr>
      </w:pPr>
      <w:r>
        <w:rPr>
          <w:rFonts w:hint="eastAsia" w:cstheme="minorBidi"/>
          <w:b/>
          <w:bCs/>
          <w:kern w:val="2"/>
          <w:sz w:val="28"/>
          <w:szCs w:val="28"/>
          <w:lang w:val="en-US" w:eastAsia="zh-CN" w:bidi="ar-SA"/>
        </w:rPr>
        <w:t>5、</w:t>
      </w:r>
      <w:r>
        <w:rPr>
          <w:rFonts w:hint="eastAsia" w:asciiTheme="minorHAnsi" w:hAnsiTheme="minorHAnsi" w:eastAsiaTheme="minorEastAsia" w:cstheme="minorBidi"/>
          <w:b/>
          <w:bCs/>
          <w:kern w:val="2"/>
          <w:sz w:val="28"/>
          <w:szCs w:val="28"/>
          <w:lang w:val="en-US" w:eastAsia="zh-CN" w:bidi="ar-SA"/>
        </w:rPr>
        <w:t>健康空间</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教室、图书馆、运动馆等各种照明光环境、新风系统、空气净化整体解决方案及智能控制系统，消毒机、除湿/除霉/除螨/除异味产品，医疗卫生防疫物资、空气及温湿度监测控制产品、通风/空调/供热设备等</w:t>
      </w:r>
      <w:r>
        <w:rPr>
          <w:rFonts w:hint="eastAsia" w:cstheme="minorBidi"/>
          <w:kern w:val="2"/>
          <w:sz w:val="28"/>
          <w:szCs w:val="28"/>
          <w:lang w:val="en-US" w:eastAsia="zh-CN" w:bidi="ar-SA"/>
        </w:rPr>
        <w:t>；</w:t>
      </w:r>
    </w:p>
    <w:p>
      <w:pPr>
        <w:pStyle w:val="6"/>
        <w:keepNext w:val="0"/>
        <w:keepLines w:val="0"/>
        <w:widowControl/>
        <w:numPr>
          <w:ilvl w:val="0"/>
          <w:numId w:val="0"/>
        </w:numPr>
        <w:suppressLineNumbers w:val="0"/>
        <w:shd w:val="clear" w:fill="FFFFFF"/>
        <w:spacing w:line="240" w:lineRule="auto"/>
        <w:ind w:right="0" w:right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6、智慧餐饮</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智慧餐饮整体解决方案、食材全链优选系统、智慧食堂、智能取餐柜、校园团餐服务、餐饮售卖设备、自助餐饮设备、智能分餐设备、智能结算、智能烹饪、智能信息化、餐厨垃圾处理设备、环保餐具、餐桌椅、油水分离器、食品监管追溯系统、餐饮食材、预制菜、米面粮油、蛋禽奶等。</w:t>
      </w:r>
    </w:p>
    <w:p>
      <w:pPr>
        <w:pStyle w:val="4"/>
        <w:numPr>
          <w:ilvl w:val="0"/>
          <w:numId w:val="0"/>
        </w:numPr>
        <w:spacing w:line="240" w:lineRule="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7、现代教育科技展区</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网络教育平台、智能教学管理系统、现代教育理论和信息技术、虚拟现实仿真技术、现代校园通讯系统、多媒体教学设备</w:t>
      </w:r>
      <w:r>
        <w:rPr>
          <w:rFonts w:hint="eastAsia" w:cstheme="minorBidi"/>
          <w:kern w:val="2"/>
          <w:sz w:val="28"/>
          <w:szCs w:val="28"/>
          <w:lang w:val="en-US" w:eastAsia="zh-CN" w:bidi="ar-SA"/>
        </w:rPr>
        <w:t>；</w:t>
      </w:r>
    </w:p>
    <w:p>
      <w:pPr>
        <w:pStyle w:val="4"/>
        <w:spacing w:line="240" w:lineRule="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8、校园物业管理</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基础物业管理服务、智慧物业、智能垃圾运输车、智能回收站、</w:t>
      </w:r>
      <w:r>
        <w:rPr>
          <w:rFonts w:hint="default" w:asciiTheme="minorHAnsi" w:hAnsiTheme="minorHAnsi" w:eastAsiaTheme="minorEastAsia" w:cstheme="minorBidi"/>
          <w:kern w:val="2"/>
          <w:sz w:val="28"/>
          <w:szCs w:val="28"/>
          <w:lang w:val="en-US" w:eastAsia="zh-CN" w:bidi="ar-SA"/>
        </w:rPr>
        <w:t>垃圾箱储存系统</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充电桩</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智能道闸等</w:t>
      </w:r>
      <w:r>
        <w:rPr>
          <w:rFonts w:hint="eastAsia" w:asciiTheme="minorHAnsi" w:hAnsiTheme="minorHAnsi" w:eastAsiaTheme="minorEastAsia" w:cstheme="minorBidi"/>
          <w:kern w:val="2"/>
          <w:sz w:val="28"/>
          <w:szCs w:val="28"/>
          <w:lang w:val="en-US" w:eastAsia="zh-CN" w:bidi="ar-SA"/>
        </w:rPr>
        <w:t>停车场设施、园林绿化设备、</w:t>
      </w:r>
      <w:r>
        <w:rPr>
          <w:rFonts w:hint="default" w:asciiTheme="minorHAnsi" w:hAnsiTheme="minorHAnsi" w:eastAsiaTheme="minorEastAsia" w:cstheme="minorBidi"/>
          <w:kern w:val="2"/>
          <w:sz w:val="28"/>
          <w:szCs w:val="28"/>
          <w:lang w:val="en-US" w:eastAsia="zh-CN" w:bidi="ar-SA"/>
        </w:rPr>
        <w:t>清洁车</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拖地车</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扫地机</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高压清洗机</w:t>
      </w:r>
      <w:r>
        <w:rPr>
          <w:rFonts w:hint="eastAsia" w:asciiTheme="minorHAnsi" w:hAnsiTheme="minorHAnsi" w:eastAsiaTheme="minorEastAsia" w:cstheme="minorBidi"/>
          <w:kern w:val="2"/>
          <w:sz w:val="28"/>
          <w:szCs w:val="28"/>
          <w:lang w:val="en-US" w:eastAsia="zh-CN" w:bidi="ar-SA"/>
        </w:rPr>
        <w:t>等清洁设备</w:t>
      </w:r>
      <w:r>
        <w:rPr>
          <w:rFonts w:hint="default" w:asciiTheme="minorHAnsi" w:hAnsiTheme="minorHAnsi" w:eastAsiaTheme="minorEastAsia" w:cstheme="minorBidi"/>
          <w:kern w:val="2"/>
          <w:sz w:val="28"/>
          <w:szCs w:val="28"/>
          <w:lang w:val="en-US" w:eastAsia="zh-CN" w:bidi="ar-SA"/>
        </w:rPr>
        <w:t>等</w:t>
      </w:r>
      <w:r>
        <w:rPr>
          <w:rFonts w:hint="eastAsia" w:cstheme="minorBidi"/>
          <w:kern w:val="2"/>
          <w:sz w:val="28"/>
          <w:szCs w:val="28"/>
          <w:lang w:val="en-US" w:eastAsia="zh-CN" w:bidi="ar-SA"/>
        </w:rPr>
        <w:t>；</w:t>
      </w:r>
    </w:p>
    <w:p>
      <w:pPr>
        <w:numPr>
          <w:ilvl w:val="0"/>
          <w:numId w:val="0"/>
        </w:numPr>
        <w:spacing w:line="240" w:lineRule="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9、环保家具设备</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学校办公家具、课桌椅、环保餐桌椅、报告厅家具</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礼堂桌椅、图书馆家具、公寓床、书包柜、文件柜、智能储存柜、智能更衣柜等，个性定制家具、创意家具、一站式校园空间解决方案</w:t>
      </w:r>
      <w:r>
        <w:rPr>
          <w:rFonts w:hint="eastAsia" w:cstheme="minorBidi"/>
          <w:kern w:val="2"/>
          <w:sz w:val="28"/>
          <w:szCs w:val="28"/>
          <w:lang w:val="en-US" w:eastAsia="zh-CN" w:bidi="ar-SA"/>
        </w:rPr>
        <w:t>；</w:t>
      </w:r>
    </w:p>
    <w:p>
      <w:pPr>
        <w:numPr>
          <w:ilvl w:val="0"/>
          <w:numId w:val="0"/>
        </w:numPr>
        <w:spacing w:line="240" w:lineRule="auto"/>
        <w:ind w:leftChars="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10、商贸自助平台</w:t>
      </w:r>
      <w:r>
        <w:rPr>
          <w:rFonts w:hint="eastAsia" w:cstheme="minorBidi"/>
          <w:b/>
          <w:bCs/>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校园便利店、无人超市、自助咖啡机/豆浆机、自助缴费机、自助考勤机、自助吹风机、自助打印机、自助共享洗衣、自助售货机、智能充电桩、自助快递柜、校园快递服务中心等。</w:t>
      </w:r>
    </w:p>
    <w:p>
      <w:pPr>
        <w:rPr>
          <w:rFonts w:hint="eastAsia"/>
          <w:lang w:val="en-US" w:eastAsia="zh-CN"/>
        </w:rPr>
      </w:pPr>
      <w:r>
        <w:rPr>
          <w:rFonts w:hint="eastAsia" w:asciiTheme="minorHAnsi" w:hAnsiTheme="minorHAnsi" w:eastAsiaTheme="minorEastAsia" w:cstheme="minorBidi"/>
          <w:b/>
          <w:bCs/>
          <w:kern w:val="2"/>
          <w:sz w:val="32"/>
          <w:szCs w:val="32"/>
          <w:lang w:val="en-US" w:eastAsia="zh-CN" w:bidi="ar-SA"/>
        </w:rPr>
        <w:t>五、收费标准：</w:t>
      </w:r>
    </w:p>
    <w:tbl>
      <w:tblPr>
        <w:tblStyle w:val="8"/>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3668"/>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46" w:type="dxa"/>
            <w:noWrap w:val="0"/>
            <w:vAlign w:val="center"/>
          </w:tcPr>
          <w:p>
            <w:pPr>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展位类型</w:t>
            </w:r>
          </w:p>
        </w:tc>
        <w:tc>
          <w:tcPr>
            <w:tcW w:w="3668" w:type="dxa"/>
            <w:noWrap w:val="0"/>
            <w:vAlign w:val="center"/>
          </w:tcPr>
          <w:p>
            <w:pPr>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标准展位(3×3=9㎡)</w:t>
            </w:r>
          </w:p>
        </w:tc>
        <w:tc>
          <w:tcPr>
            <w:tcW w:w="3782" w:type="dxa"/>
            <w:noWrap w:val="0"/>
            <w:vAlign w:val="center"/>
          </w:tcPr>
          <w:p>
            <w:pPr>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室内光地（36㎡起）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46" w:type="dxa"/>
            <w:noWrap w:val="0"/>
            <w:vAlign w:val="center"/>
          </w:tcPr>
          <w:p>
            <w:pPr>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展位价格</w:t>
            </w:r>
          </w:p>
        </w:tc>
        <w:tc>
          <w:tcPr>
            <w:tcW w:w="3668" w:type="dxa"/>
            <w:noWrap w:val="0"/>
            <w:vAlign w:val="center"/>
          </w:tcPr>
          <w:p>
            <w:pPr>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5800/展位</w:t>
            </w:r>
          </w:p>
        </w:tc>
        <w:tc>
          <w:tcPr>
            <w:tcW w:w="3782" w:type="dxa"/>
            <w:noWrap w:val="0"/>
            <w:vAlign w:val="center"/>
          </w:tcPr>
          <w:p>
            <w:pPr>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6" w:type="dxa"/>
            <w:noWrap w:val="0"/>
            <w:vAlign w:val="center"/>
          </w:tcPr>
          <w:p>
            <w:pPr>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展位配置</w:t>
            </w:r>
          </w:p>
        </w:tc>
        <w:tc>
          <w:tcPr>
            <w:tcW w:w="3668" w:type="dxa"/>
            <w:noWrap w:val="0"/>
            <w:vAlign w:val="center"/>
          </w:tcPr>
          <w:p>
            <w:pPr>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楣板、三面围板、一桌两椅、220V电源插座、普通照明</w:t>
            </w:r>
          </w:p>
        </w:tc>
        <w:tc>
          <w:tcPr>
            <w:tcW w:w="3782" w:type="dxa"/>
            <w:noWrap w:val="0"/>
            <w:vAlign w:val="center"/>
          </w:tcPr>
          <w:p>
            <w:pPr>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不提供任何配置，企业自行设计、搭建展位</w:t>
            </w:r>
          </w:p>
        </w:tc>
      </w:tr>
    </w:tbl>
    <w:p>
      <w:pPr>
        <w:pStyle w:val="4"/>
        <w:spacing w:line="240" w:lineRule="auto"/>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六、参展需知</w:t>
      </w:r>
    </w:p>
    <w:p>
      <w:pPr>
        <w:pStyle w:val="4"/>
        <w:spacing w:line="240" w:lineRule="auto"/>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1、填写参展申请表，加盖公章后与企业工商登记证复印件传真至组委会，申请表一经签字盖章后同具合同效力，传真或复印件有效。展位按照“先报名、先付款、先分配”的原则安排。</w:t>
      </w:r>
    </w:p>
    <w:p>
      <w:pPr>
        <w:pStyle w:val="4"/>
        <w:spacing w:line="240" w:lineRule="auto"/>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2、申请展位后3个工作日内将展会款项汇至组委会指定账户。参展申请表一经确认，非不可抗力，参展商要求撤销参展申请，其参展费用概不退还。不得私自转让展位或者展出与展会内容无关的产品。组委会保持展位的最终调整权。</w:t>
      </w:r>
    </w:p>
    <w:p>
      <w:pPr>
        <w:pStyle w:val="4"/>
        <w:spacing w:line="240" w:lineRule="auto"/>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3、组委会收到全额参展费用后，将为参展企业保留所预定展位并负责将相关参展资料书面通知参展企业。</w:t>
      </w:r>
    </w:p>
    <w:p>
      <w:pPr>
        <w:pStyle w:val="4"/>
        <w:spacing w:line="240" w:lineRule="auto"/>
        <w:rPr>
          <w:rFonts w:hint="default" w:asciiTheme="minorHAnsi" w:hAnsiTheme="minorHAnsi" w:eastAsiaTheme="minorEastAsia" w:cstheme="minorBidi"/>
          <w:b/>
          <w:bCs/>
          <w:kern w:val="2"/>
          <w:sz w:val="32"/>
          <w:szCs w:val="32"/>
          <w:lang w:val="en-US" w:eastAsia="zh-CN" w:bidi="ar-SA"/>
        </w:rPr>
      </w:pPr>
      <w:r>
        <w:rPr>
          <w:rFonts w:hint="eastAsia" w:cstheme="minorBidi"/>
          <w:b/>
          <w:bCs/>
          <w:kern w:val="2"/>
          <w:sz w:val="32"/>
          <w:szCs w:val="32"/>
          <w:lang w:val="en-US" w:eastAsia="zh-CN" w:bidi="ar-SA"/>
        </w:rPr>
        <w:t>七</w:t>
      </w:r>
      <w:r>
        <w:rPr>
          <w:rFonts w:hint="eastAsia" w:asciiTheme="minorHAnsi" w:hAnsiTheme="minorHAnsi" w:eastAsiaTheme="minorEastAsia" w:cstheme="minorBidi"/>
          <w:b/>
          <w:bCs/>
          <w:kern w:val="2"/>
          <w:sz w:val="32"/>
          <w:szCs w:val="32"/>
          <w:lang w:val="en-US" w:eastAsia="zh-CN" w:bidi="ar-SA"/>
        </w:rPr>
        <w:t>、大会组委会</w:t>
      </w:r>
    </w:p>
    <w:p>
      <w:pPr>
        <w:bidi w:val="0"/>
        <w:spacing w:line="240" w:lineRule="auto"/>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郑州雅图展览服务有限公司</w:t>
      </w:r>
    </w:p>
    <w:p>
      <w:pPr>
        <w:bidi w:val="0"/>
        <w:spacing w:line="240" w:lineRule="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地  址：郑州市郑东新区CBD商务内环路13号楼</w:t>
      </w:r>
    </w:p>
    <w:p>
      <w:pPr>
        <w:bidi w:val="0"/>
        <w:spacing w:line="240" w:lineRule="auto"/>
        <w:rPr>
          <w:rFonts w:hint="default"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 xml:space="preserve">电  话： </w:t>
      </w:r>
      <w:r>
        <w:rPr>
          <w:rFonts w:hint="eastAsia" w:cstheme="minorBidi"/>
          <w:kern w:val="2"/>
          <w:sz w:val="28"/>
          <w:szCs w:val="28"/>
          <w:lang w:val="en-US" w:eastAsia="zh-CN" w:bidi="ar-SA"/>
        </w:rPr>
        <w:t>400-0871-566          网  址：www.jiaoyuhouqin.cn</w:t>
      </w:r>
    </w:p>
    <w:p>
      <w:pPr>
        <w:bidi w:val="0"/>
        <w:spacing w:line="240" w:lineRule="auto"/>
        <w:rPr>
          <w:rFonts w:hint="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联系人：申</w:t>
      </w:r>
      <w:r>
        <w:rPr>
          <w:rFonts w:hint="eastAsia" w:cstheme="minorBidi"/>
          <w:kern w:val="2"/>
          <w:sz w:val="28"/>
          <w:szCs w:val="28"/>
          <w:lang w:val="en-US" w:eastAsia="zh-CN" w:bidi="ar-SA"/>
        </w:rPr>
        <w:t xml:space="preserve"> </w:t>
      </w:r>
      <w:r>
        <w:rPr>
          <w:rFonts w:hint="eastAsia" w:asciiTheme="minorHAnsi" w:hAnsiTheme="minorHAnsi" w:eastAsiaTheme="minorEastAsia" w:cstheme="minorBidi"/>
          <w:kern w:val="2"/>
          <w:sz w:val="28"/>
          <w:szCs w:val="28"/>
          <w:lang w:val="en-US" w:eastAsia="zh-CN" w:bidi="ar-SA"/>
        </w:rPr>
        <w:t>岚</w:t>
      </w:r>
      <w:r>
        <w:rPr>
          <w:rFonts w:hint="eastAsia" w:cstheme="minorBidi"/>
          <w:kern w:val="2"/>
          <w:sz w:val="28"/>
          <w:szCs w:val="28"/>
          <w:lang w:val="en-US" w:eastAsia="zh-CN" w:bidi="ar-SA"/>
        </w:rPr>
        <w:t xml:space="preserve">                 手  机：</w:t>
      </w:r>
      <w:r>
        <w:rPr>
          <w:rFonts w:hint="eastAsia" w:asciiTheme="minorHAnsi" w:hAnsiTheme="minorHAnsi" w:eastAsiaTheme="minorEastAsia" w:cstheme="minorBidi"/>
          <w:kern w:val="2"/>
          <w:sz w:val="28"/>
          <w:szCs w:val="28"/>
          <w:lang w:val="en-US" w:eastAsia="zh-CN" w:bidi="ar-SA"/>
        </w:rPr>
        <w:t>15514522166</w:t>
      </w:r>
      <w:r>
        <w:rPr>
          <w:rFonts w:hint="eastAsia" w:cstheme="minorBidi"/>
          <w:kern w:val="2"/>
          <w:sz w:val="28"/>
          <w:szCs w:val="28"/>
          <w:lang w:val="en-US" w:eastAsia="zh-CN" w:bidi="ar-SA"/>
        </w:rPr>
        <w:t xml:space="preserve"> </w:t>
      </w:r>
      <w:r>
        <w:rPr>
          <w:rFonts w:hint="eastAsia" w:asciiTheme="minorHAnsi" w:hAnsiTheme="minorHAnsi" w:eastAsiaTheme="minorEastAsia" w:cstheme="minorBidi"/>
          <w:kern w:val="2"/>
          <w:sz w:val="28"/>
          <w:szCs w:val="28"/>
          <w:lang w:val="en-US" w:eastAsia="zh-CN" w:bidi="ar-SA"/>
        </w:rPr>
        <w:t>(微信）</w:t>
      </w:r>
      <w:r>
        <w:rPr>
          <w:rFonts w:hint="eastAsia" w:cstheme="minorBidi"/>
          <w:kern w:val="2"/>
          <w:sz w:val="28"/>
          <w:szCs w:val="28"/>
          <w:lang w:val="en-US" w:eastAsia="zh-CN" w:bidi="ar-SA"/>
        </w:rPr>
        <w:t xml:space="preserve">    </w:t>
      </w:r>
    </w:p>
    <w:p>
      <w:pPr>
        <w:bidi w:val="0"/>
        <w:spacing w:line="240" w:lineRule="auto"/>
        <w:rPr>
          <w:rFonts w:hint="eastAsia"/>
          <w:b/>
          <w:bCs/>
          <w:sz w:val="40"/>
          <w:szCs w:val="40"/>
          <w:lang w:val="en-US" w:eastAsia="zh-CN"/>
        </w:rPr>
      </w:pPr>
      <w:r>
        <w:rPr>
          <w:rFonts w:hint="eastAsia" w:asciiTheme="minorHAnsi" w:hAnsiTheme="minorHAnsi" w:eastAsiaTheme="minorEastAsia" w:cstheme="minorBidi"/>
          <w:kern w:val="2"/>
          <w:sz w:val="28"/>
          <w:szCs w:val="28"/>
          <w:lang w:val="en-US" w:eastAsia="zh-CN" w:bidi="ar-SA"/>
        </w:rPr>
        <w:t xml:space="preserve">邮  箱：1575340377@qq.com    </w:t>
      </w:r>
      <w:bookmarkStart w:id="0" w:name="_GoBack"/>
      <w:bookmarkEnd w:id="0"/>
      <w:r>
        <w:rPr>
          <w:rFonts w:hint="eastAsia"/>
          <w:b/>
          <w:bCs/>
          <w:sz w:val="40"/>
          <w:szCs w:val="40"/>
          <w:lang w:val="en-US" w:eastAsia="zh-CN"/>
        </w:rPr>
        <w:br w:type="page"/>
      </w:r>
    </w:p>
    <w:p>
      <w:pPr>
        <w:jc w:val="center"/>
        <w:rPr>
          <w:rFonts w:hint="default" w:ascii="宋体" w:hAnsi="宋体"/>
          <w:b/>
          <w:sz w:val="52"/>
          <w:szCs w:val="52"/>
          <w:lang w:val="en-US" w:eastAsia="zh-CN"/>
        </w:rPr>
      </w:pPr>
      <w:r>
        <w:rPr>
          <w:rFonts w:hint="eastAsia"/>
          <w:b/>
          <w:bCs/>
          <w:sz w:val="52"/>
          <w:szCs w:val="52"/>
          <w:lang w:val="en-US" w:eastAsia="zh-CN"/>
        </w:rPr>
        <w:t>2024</w:t>
      </w:r>
      <w:r>
        <w:rPr>
          <w:rFonts w:hint="eastAsia"/>
          <w:b/>
          <w:bCs/>
          <w:sz w:val="52"/>
          <w:szCs w:val="52"/>
        </w:rPr>
        <w:t>河南省教育后勤博览会</w:t>
      </w:r>
      <w:r>
        <w:rPr>
          <w:rFonts w:hint="eastAsia" w:ascii="宋体" w:hAnsi="宋体"/>
          <w:b/>
          <w:sz w:val="52"/>
          <w:szCs w:val="52"/>
          <w:lang w:val="en-US" w:eastAsia="zh-CN"/>
        </w:rPr>
        <w:t xml:space="preserve">  </w:t>
      </w:r>
    </w:p>
    <w:p>
      <w:pPr>
        <w:jc w:val="center"/>
        <w:rPr>
          <w:rFonts w:hint="eastAsia" w:ascii="宋体" w:hAnsi="宋体"/>
          <w:b/>
          <w:bCs w:val="0"/>
          <w:sz w:val="32"/>
          <w:szCs w:val="32"/>
        </w:rPr>
      </w:pPr>
      <w:r>
        <w:rPr>
          <w:rFonts w:hint="eastAsia" w:ascii="宋体" w:hAnsi="宋体"/>
          <w:b/>
          <w:bCs w:val="0"/>
          <w:sz w:val="32"/>
          <w:szCs w:val="32"/>
          <w:lang w:eastAsia="zh-CN"/>
        </w:rPr>
        <w:t>参展协议书</w:t>
      </w:r>
    </w:p>
    <w:p>
      <w:pPr>
        <w:jc w:val="center"/>
        <w:rPr>
          <w:rFonts w:hint="eastAsia" w:ascii="宋体" w:hAnsi="宋体"/>
          <w:b/>
          <w:bCs/>
          <w:sz w:val="28"/>
          <w:szCs w:val="28"/>
        </w:rPr>
      </w:pPr>
      <w:r>
        <w:rPr>
          <w:rFonts w:hint="eastAsia" w:ascii="宋体" w:hAnsi="宋体"/>
          <w:b/>
          <w:bCs/>
          <w:sz w:val="28"/>
          <w:szCs w:val="28"/>
          <w:lang w:val="en-US" w:eastAsia="zh-CN"/>
        </w:rPr>
        <w:t>参展</w:t>
      </w:r>
      <w:r>
        <w:rPr>
          <w:rFonts w:hint="eastAsia" w:ascii="宋体" w:hAnsi="宋体"/>
          <w:b/>
          <w:bCs/>
          <w:sz w:val="28"/>
          <w:szCs w:val="28"/>
        </w:rPr>
        <w:t>时间：202</w:t>
      </w:r>
      <w:r>
        <w:rPr>
          <w:rFonts w:hint="eastAsia" w:ascii="宋体" w:hAnsi="宋体"/>
          <w:b/>
          <w:bCs/>
          <w:sz w:val="28"/>
          <w:szCs w:val="28"/>
          <w:lang w:val="en-US" w:eastAsia="zh-CN"/>
        </w:rPr>
        <w:t>4</w:t>
      </w:r>
      <w:r>
        <w:rPr>
          <w:rFonts w:hint="eastAsia" w:ascii="宋体" w:hAnsi="宋体"/>
          <w:b/>
          <w:bCs/>
          <w:sz w:val="28"/>
          <w:szCs w:val="28"/>
        </w:rPr>
        <w:t>年</w:t>
      </w:r>
      <w:r>
        <w:rPr>
          <w:rFonts w:hint="eastAsia" w:ascii="宋体" w:hAnsi="宋体"/>
          <w:b/>
          <w:bCs/>
          <w:sz w:val="28"/>
          <w:szCs w:val="28"/>
          <w:lang w:val="en-US" w:eastAsia="zh-CN"/>
        </w:rPr>
        <w:t>9</w:t>
      </w:r>
      <w:r>
        <w:rPr>
          <w:rFonts w:hint="eastAsia" w:ascii="宋体" w:hAnsi="宋体"/>
          <w:b/>
          <w:bCs/>
          <w:sz w:val="28"/>
          <w:szCs w:val="28"/>
        </w:rPr>
        <w:t>月</w:t>
      </w:r>
      <w:r>
        <w:rPr>
          <w:rFonts w:hint="eastAsia" w:ascii="宋体" w:hAnsi="宋体"/>
          <w:b/>
          <w:bCs/>
          <w:sz w:val="28"/>
          <w:szCs w:val="28"/>
          <w:lang w:val="en-US" w:eastAsia="zh-CN"/>
        </w:rPr>
        <w:t>20日</w:t>
      </w:r>
      <w:r>
        <w:rPr>
          <w:rFonts w:hint="eastAsia" w:ascii="宋体" w:hAnsi="宋体"/>
          <w:b/>
          <w:bCs/>
          <w:sz w:val="28"/>
          <w:szCs w:val="28"/>
        </w:rPr>
        <w:t>-</w:t>
      </w:r>
      <w:r>
        <w:rPr>
          <w:rFonts w:hint="eastAsia" w:ascii="宋体" w:hAnsi="宋体"/>
          <w:b/>
          <w:bCs/>
          <w:sz w:val="28"/>
          <w:szCs w:val="28"/>
          <w:lang w:val="en-US" w:eastAsia="zh-CN"/>
        </w:rPr>
        <w:t>22</w:t>
      </w:r>
      <w:r>
        <w:rPr>
          <w:rFonts w:hint="eastAsia" w:ascii="宋体" w:hAnsi="宋体"/>
          <w:b/>
          <w:bCs/>
          <w:sz w:val="28"/>
          <w:szCs w:val="28"/>
        </w:rPr>
        <w:t xml:space="preserve">日  </w:t>
      </w:r>
      <w:r>
        <w:rPr>
          <w:rFonts w:hint="eastAsia" w:ascii="宋体" w:hAnsi="宋体"/>
          <w:b/>
          <w:bCs/>
          <w:sz w:val="28"/>
          <w:szCs w:val="28"/>
          <w:lang w:val="en-US" w:eastAsia="zh-CN"/>
        </w:rPr>
        <w:t xml:space="preserve">   </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rPr>
        <w:t xml:space="preserve"> </w:t>
      </w:r>
      <w:r>
        <w:rPr>
          <w:rFonts w:hint="eastAsia" w:ascii="宋体" w:hAnsi="宋体"/>
          <w:b/>
          <w:bCs/>
          <w:sz w:val="28"/>
          <w:szCs w:val="28"/>
          <w:lang w:val="en-US" w:eastAsia="zh-CN"/>
        </w:rPr>
        <w:t>参展</w:t>
      </w:r>
      <w:r>
        <w:rPr>
          <w:rFonts w:hint="eastAsia" w:ascii="宋体" w:hAnsi="宋体"/>
          <w:b/>
          <w:bCs/>
          <w:sz w:val="28"/>
          <w:szCs w:val="28"/>
        </w:rPr>
        <w:t>地点：</w:t>
      </w:r>
      <w:r>
        <w:rPr>
          <w:rFonts w:hint="eastAsia" w:ascii="宋体" w:hAnsi="宋体"/>
          <w:b/>
          <w:bCs/>
          <w:sz w:val="28"/>
          <w:szCs w:val="28"/>
          <w:lang w:eastAsia="zh-CN"/>
        </w:rPr>
        <w:t>中国</w:t>
      </w:r>
      <w:r>
        <w:rPr>
          <w:rFonts w:hint="eastAsia" w:ascii="宋体" w:hAnsi="宋体"/>
          <w:b/>
          <w:bCs/>
          <w:sz w:val="28"/>
          <w:szCs w:val="28"/>
          <w:lang w:val="en-US" w:eastAsia="zh-CN"/>
        </w:rPr>
        <w:t>·郑州</w:t>
      </w:r>
      <w:r>
        <w:rPr>
          <w:rFonts w:hint="eastAsia" w:ascii="宋体" w:hAnsi="宋体"/>
          <w:b/>
          <w:bCs/>
          <w:sz w:val="28"/>
          <w:szCs w:val="28"/>
        </w:rPr>
        <w:t>国际会展中心</w:t>
      </w:r>
    </w:p>
    <w:tbl>
      <w:tblPr>
        <w:tblStyle w:val="7"/>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81"/>
        <w:gridCol w:w="2795"/>
        <w:gridCol w:w="1821"/>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noWrap w:val="0"/>
            <w:vAlign w:val="center"/>
          </w:tcPr>
          <w:p>
            <w:pPr>
              <w:tabs>
                <w:tab w:val="left" w:pos="5010"/>
              </w:tabs>
              <w:rPr>
                <w:rFonts w:hint="eastAsia" w:ascii="宋体" w:hAnsi="宋体"/>
                <w:sz w:val="24"/>
                <w:szCs w:val="24"/>
              </w:rPr>
            </w:pPr>
            <w:r>
              <w:rPr>
                <w:rFonts w:hint="eastAsia" w:ascii="宋体" w:hAnsi="宋体"/>
                <w:sz w:val="24"/>
                <w:szCs w:val="24"/>
              </w:rPr>
              <w:t>公 司 名 称</w:t>
            </w:r>
          </w:p>
        </w:tc>
        <w:tc>
          <w:tcPr>
            <w:tcW w:w="8716" w:type="dxa"/>
            <w:gridSpan w:val="3"/>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noWrap w:val="0"/>
            <w:vAlign w:val="center"/>
          </w:tcPr>
          <w:p>
            <w:pPr>
              <w:tabs>
                <w:tab w:val="left" w:pos="5850"/>
              </w:tabs>
              <w:rPr>
                <w:rFonts w:hint="eastAsia" w:ascii="宋体" w:hAnsi="宋体"/>
                <w:sz w:val="24"/>
                <w:szCs w:val="24"/>
              </w:rPr>
            </w:pPr>
            <w:r>
              <w:rPr>
                <w:rFonts w:hint="eastAsia" w:ascii="宋体" w:hAnsi="宋体"/>
                <w:sz w:val="24"/>
                <w:szCs w:val="24"/>
              </w:rPr>
              <w:t>公 司 地 址</w:t>
            </w:r>
          </w:p>
        </w:tc>
        <w:tc>
          <w:tcPr>
            <w:tcW w:w="8716" w:type="dxa"/>
            <w:gridSpan w:val="3"/>
            <w:noWrap w:val="0"/>
            <w:vAlign w:val="center"/>
          </w:tcPr>
          <w:p>
            <w:pPr>
              <w:tabs>
                <w:tab w:val="left" w:pos="5850"/>
              </w:tabs>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noWrap w:val="0"/>
            <w:vAlign w:val="center"/>
          </w:tcPr>
          <w:p>
            <w:pPr>
              <w:tabs>
                <w:tab w:val="left" w:pos="5850"/>
              </w:tabs>
              <w:rPr>
                <w:rFonts w:hint="eastAsia" w:ascii="宋体" w:hAnsi="宋体"/>
                <w:sz w:val="24"/>
                <w:szCs w:val="24"/>
              </w:rPr>
            </w:pPr>
            <w:r>
              <w:rPr>
                <w:rFonts w:hint="eastAsia" w:ascii="宋体" w:hAnsi="宋体"/>
                <w:sz w:val="24"/>
                <w:szCs w:val="24"/>
              </w:rPr>
              <w:t>法 人 代 表</w:t>
            </w:r>
          </w:p>
        </w:tc>
        <w:tc>
          <w:tcPr>
            <w:tcW w:w="2795" w:type="dxa"/>
            <w:noWrap w:val="0"/>
            <w:vAlign w:val="center"/>
          </w:tcPr>
          <w:p>
            <w:pPr>
              <w:tabs>
                <w:tab w:val="left" w:pos="5850"/>
              </w:tabs>
              <w:rPr>
                <w:rFonts w:hint="eastAsia" w:ascii="宋体" w:hAnsi="宋体" w:eastAsia="宋体"/>
                <w:sz w:val="24"/>
                <w:szCs w:val="24"/>
                <w:lang w:eastAsia="zh-CN"/>
              </w:rPr>
            </w:pPr>
          </w:p>
        </w:tc>
        <w:tc>
          <w:tcPr>
            <w:tcW w:w="1821" w:type="dxa"/>
            <w:noWrap w:val="0"/>
            <w:vAlign w:val="center"/>
          </w:tcPr>
          <w:p>
            <w:pPr>
              <w:tabs>
                <w:tab w:val="left" w:pos="5850"/>
              </w:tabs>
              <w:rPr>
                <w:rFonts w:hint="eastAsia" w:ascii="宋体" w:hAnsi="宋体"/>
                <w:sz w:val="24"/>
                <w:szCs w:val="24"/>
              </w:rPr>
            </w:pPr>
            <w:r>
              <w:rPr>
                <w:rFonts w:hint="eastAsia" w:ascii="宋体" w:hAnsi="宋体"/>
                <w:sz w:val="24"/>
                <w:szCs w:val="24"/>
              </w:rPr>
              <w:t>联 系 电 话</w:t>
            </w:r>
          </w:p>
        </w:tc>
        <w:tc>
          <w:tcPr>
            <w:tcW w:w="4100" w:type="dxa"/>
            <w:noWrap w:val="0"/>
            <w:vAlign w:val="center"/>
          </w:tcPr>
          <w:p>
            <w:pPr>
              <w:tabs>
                <w:tab w:val="left" w:pos="5850"/>
              </w:tabs>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noWrap w:val="0"/>
            <w:vAlign w:val="center"/>
          </w:tcPr>
          <w:p>
            <w:pPr>
              <w:tabs>
                <w:tab w:val="left" w:pos="5040"/>
              </w:tabs>
              <w:rPr>
                <w:rFonts w:hint="eastAsia" w:ascii="宋体" w:hAnsi="宋体"/>
                <w:sz w:val="24"/>
                <w:szCs w:val="24"/>
              </w:rPr>
            </w:pPr>
            <w:r>
              <w:rPr>
                <w:rFonts w:hint="eastAsia" w:ascii="宋体" w:hAnsi="宋体"/>
                <w:sz w:val="24"/>
                <w:szCs w:val="24"/>
              </w:rPr>
              <w:t>联  系   人</w:t>
            </w:r>
          </w:p>
        </w:tc>
        <w:tc>
          <w:tcPr>
            <w:tcW w:w="2795" w:type="dxa"/>
            <w:noWrap w:val="0"/>
            <w:vAlign w:val="center"/>
          </w:tcPr>
          <w:p>
            <w:pPr>
              <w:tabs>
                <w:tab w:val="left" w:pos="5040"/>
              </w:tabs>
              <w:rPr>
                <w:rFonts w:hint="eastAsia" w:ascii="宋体" w:hAnsi="宋体" w:eastAsia="宋体"/>
                <w:sz w:val="24"/>
                <w:szCs w:val="24"/>
                <w:lang w:eastAsia="zh-CN"/>
              </w:rPr>
            </w:pPr>
          </w:p>
        </w:tc>
        <w:tc>
          <w:tcPr>
            <w:tcW w:w="1821" w:type="dxa"/>
            <w:noWrap w:val="0"/>
            <w:vAlign w:val="center"/>
          </w:tcPr>
          <w:p>
            <w:pPr>
              <w:tabs>
                <w:tab w:val="left" w:pos="5040"/>
              </w:tabs>
              <w:rPr>
                <w:rFonts w:hint="eastAsia" w:ascii="宋体" w:hAnsi="宋体"/>
                <w:sz w:val="24"/>
                <w:szCs w:val="24"/>
              </w:rPr>
            </w:pPr>
            <w:r>
              <w:rPr>
                <w:rFonts w:hint="eastAsia" w:ascii="宋体" w:hAnsi="宋体"/>
                <w:sz w:val="24"/>
                <w:szCs w:val="24"/>
              </w:rPr>
              <w:t>职       务</w:t>
            </w:r>
          </w:p>
        </w:tc>
        <w:tc>
          <w:tcPr>
            <w:tcW w:w="4100" w:type="dxa"/>
            <w:noWrap w:val="0"/>
            <w:vAlign w:val="center"/>
          </w:tcPr>
          <w:p>
            <w:pPr>
              <w:tabs>
                <w:tab w:val="left" w:pos="5040"/>
              </w:tabs>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noWrap w:val="0"/>
            <w:vAlign w:val="center"/>
          </w:tcPr>
          <w:p>
            <w:pPr>
              <w:tabs>
                <w:tab w:val="left" w:pos="5070"/>
              </w:tabs>
              <w:rPr>
                <w:rFonts w:hint="eastAsia" w:ascii="宋体" w:hAnsi="宋体"/>
                <w:sz w:val="24"/>
                <w:szCs w:val="24"/>
              </w:rPr>
            </w:pPr>
            <w:r>
              <w:rPr>
                <w:rFonts w:hint="eastAsia" w:ascii="宋体" w:hAnsi="宋体"/>
                <w:sz w:val="24"/>
                <w:szCs w:val="24"/>
              </w:rPr>
              <w:t>手       机</w:t>
            </w:r>
          </w:p>
        </w:tc>
        <w:tc>
          <w:tcPr>
            <w:tcW w:w="2795" w:type="dxa"/>
            <w:noWrap w:val="0"/>
            <w:vAlign w:val="center"/>
          </w:tcPr>
          <w:p>
            <w:pPr>
              <w:tabs>
                <w:tab w:val="left" w:pos="5070"/>
              </w:tabs>
              <w:rPr>
                <w:rFonts w:hint="default" w:ascii="宋体" w:hAnsi="宋体" w:eastAsia="宋体"/>
                <w:sz w:val="24"/>
                <w:szCs w:val="24"/>
                <w:lang w:val="en-US" w:eastAsia="zh-CN"/>
              </w:rPr>
            </w:pPr>
          </w:p>
        </w:tc>
        <w:tc>
          <w:tcPr>
            <w:tcW w:w="1821" w:type="dxa"/>
            <w:noWrap w:val="0"/>
            <w:vAlign w:val="center"/>
          </w:tcPr>
          <w:p>
            <w:pPr>
              <w:tabs>
                <w:tab w:val="left" w:pos="5070"/>
              </w:tabs>
              <w:rPr>
                <w:rFonts w:hint="eastAsia" w:ascii="宋体" w:hAnsi="宋体"/>
                <w:sz w:val="24"/>
                <w:szCs w:val="24"/>
              </w:rPr>
            </w:pPr>
            <w:r>
              <w:rPr>
                <w:rFonts w:hint="eastAsia" w:ascii="宋体" w:hAnsi="宋体"/>
                <w:sz w:val="24"/>
                <w:szCs w:val="24"/>
              </w:rPr>
              <w:t xml:space="preserve">邮       箱      </w:t>
            </w:r>
          </w:p>
        </w:tc>
        <w:tc>
          <w:tcPr>
            <w:tcW w:w="4100" w:type="dxa"/>
            <w:noWrap w:val="0"/>
            <w:vAlign w:val="center"/>
          </w:tcPr>
          <w:p>
            <w:pPr>
              <w:tabs>
                <w:tab w:val="left" w:pos="5070"/>
              </w:tabs>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vMerge w:val="restart"/>
            <w:noWrap w:val="0"/>
            <w:vAlign w:val="center"/>
          </w:tcPr>
          <w:p>
            <w:pPr>
              <w:tabs>
                <w:tab w:val="left" w:pos="5085"/>
              </w:tabs>
              <w:rPr>
                <w:rFonts w:hint="eastAsia" w:ascii="宋体" w:hAnsi="宋体"/>
                <w:sz w:val="24"/>
                <w:szCs w:val="24"/>
              </w:rPr>
            </w:pPr>
            <w:r>
              <w:rPr>
                <w:rFonts w:hint="eastAsia" w:ascii="宋体" w:hAnsi="宋体"/>
                <w:sz w:val="24"/>
                <w:szCs w:val="24"/>
              </w:rPr>
              <w:t>展 位 费 用</w:t>
            </w:r>
          </w:p>
        </w:tc>
        <w:tc>
          <w:tcPr>
            <w:tcW w:w="4616" w:type="dxa"/>
            <w:gridSpan w:val="2"/>
            <w:noWrap w:val="0"/>
            <w:vAlign w:val="center"/>
          </w:tcPr>
          <w:p>
            <w:pPr>
              <w:tabs>
                <w:tab w:val="left" w:pos="5085"/>
              </w:tabs>
              <w:rPr>
                <w:rFonts w:hint="eastAsia" w:ascii="宋体" w:hAnsi="宋体"/>
                <w:sz w:val="24"/>
                <w:szCs w:val="24"/>
              </w:rPr>
            </w:pPr>
            <w:r>
              <w:rPr>
                <w:rFonts w:hint="eastAsia" w:ascii="宋体" w:hAnsi="宋体"/>
                <w:sz w:val="24"/>
                <w:szCs w:val="24"/>
              </w:rPr>
              <w:t>B 标准展位：</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个</w:t>
            </w:r>
            <w:r>
              <w:rPr>
                <w:rFonts w:hint="eastAsia" w:ascii="宋体" w:hAnsi="宋体"/>
                <w:sz w:val="24"/>
                <w:szCs w:val="24"/>
                <w:lang w:eastAsia="zh-CN"/>
              </w:rPr>
              <w:t>，</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元人民币 </w:t>
            </w:r>
          </w:p>
        </w:tc>
        <w:tc>
          <w:tcPr>
            <w:tcW w:w="4100" w:type="dxa"/>
            <w:noWrap w:val="0"/>
            <w:vAlign w:val="center"/>
          </w:tcPr>
          <w:p>
            <w:pPr>
              <w:widowControl/>
              <w:jc w:val="left"/>
              <w:rPr>
                <w:rFonts w:hint="default" w:ascii="宋体" w:hAnsi="宋体" w:eastAsia="宋体"/>
                <w:sz w:val="24"/>
                <w:szCs w:val="24"/>
                <w:lang w:val="en-US" w:eastAsia="zh-CN"/>
              </w:rPr>
            </w:pPr>
            <w:r>
              <w:rPr>
                <w:rFonts w:hint="eastAsia" w:ascii="宋体" w:hAnsi="宋体"/>
                <w:sz w:val="24"/>
                <w:szCs w:val="24"/>
              </w:rPr>
              <w:t>展位号</w:t>
            </w:r>
            <w:r>
              <w:rPr>
                <w:rFonts w:hint="eastAsia" w:ascii="宋体" w:hAnsi="宋体"/>
                <w:sz w:val="24"/>
                <w:szCs w:val="24"/>
                <w:lang w:eastAsia="zh-CN"/>
              </w:rPr>
              <w:t>：</w:t>
            </w:r>
            <w:r>
              <w:rPr>
                <w:rFonts w:hint="eastAsia" w:ascii="宋体" w:hAnsi="宋体"/>
                <w:sz w:val="24"/>
                <w:szCs w:val="24"/>
                <w:u w:val="single"/>
              </w:rPr>
              <w:t xml:space="preserve">  </w:t>
            </w:r>
            <w:r>
              <w:rPr>
                <w:rFonts w:hint="eastAsia" w:ascii="宋体" w:hAnsi="宋体" w:cs="宋体"/>
                <w:sz w:val="24"/>
                <w:szCs w:val="24"/>
                <w:u w:val="single"/>
              </w:rPr>
              <w:t xml:space="preserve">  </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vMerge w:val="continue"/>
            <w:noWrap w:val="0"/>
            <w:vAlign w:val="center"/>
          </w:tcPr>
          <w:p>
            <w:pPr>
              <w:tabs>
                <w:tab w:val="left" w:pos="5085"/>
              </w:tabs>
              <w:rPr>
                <w:rFonts w:hint="eastAsia" w:ascii="宋体" w:hAnsi="宋体"/>
                <w:sz w:val="24"/>
                <w:szCs w:val="24"/>
              </w:rPr>
            </w:pPr>
          </w:p>
        </w:tc>
        <w:tc>
          <w:tcPr>
            <w:tcW w:w="4616" w:type="dxa"/>
            <w:gridSpan w:val="2"/>
            <w:noWrap w:val="0"/>
            <w:vAlign w:val="center"/>
          </w:tcPr>
          <w:p>
            <w:pPr>
              <w:tabs>
                <w:tab w:val="left" w:pos="5085"/>
              </w:tabs>
              <w:rPr>
                <w:rFonts w:hint="eastAsia" w:ascii="宋体" w:hAnsi="宋体"/>
                <w:sz w:val="24"/>
                <w:szCs w:val="24"/>
                <w:u w:val="single"/>
              </w:rPr>
            </w:pPr>
            <w:r>
              <w:rPr>
                <w:rFonts w:hint="eastAsia" w:ascii="宋体" w:hAnsi="宋体"/>
                <w:sz w:val="24"/>
                <w:szCs w:val="24"/>
              </w:rPr>
              <w:t>A 特装光地：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u w:val="single"/>
                <w:lang w:val="en-US" w:eastAsia="zh-CN"/>
              </w:rPr>
              <w:t xml:space="preserve">       </w:t>
            </w:r>
            <w:r>
              <w:rPr>
                <w:rFonts w:hint="eastAsia" w:ascii="宋体" w:hAnsi="宋体"/>
                <w:sz w:val="24"/>
                <w:szCs w:val="24"/>
              </w:rPr>
              <w:t>元人民币</w:t>
            </w:r>
          </w:p>
        </w:tc>
        <w:tc>
          <w:tcPr>
            <w:tcW w:w="4100" w:type="dxa"/>
            <w:vMerge w:val="restart"/>
            <w:noWrap w:val="0"/>
            <w:vAlign w:val="center"/>
          </w:tcPr>
          <w:p>
            <w:pPr>
              <w:tabs>
                <w:tab w:val="left" w:pos="5085"/>
              </w:tabs>
              <w:rPr>
                <w:rFonts w:hint="eastAsia" w:ascii="宋体" w:hAnsi="宋体"/>
                <w:sz w:val="24"/>
                <w:szCs w:val="24"/>
              </w:rPr>
            </w:pPr>
            <w:r>
              <w:rPr>
                <w:rFonts w:hint="eastAsia" w:ascii="宋体" w:hAnsi="宋体"/>
                <w:sz w:val="24"/>
                <w:szCs w:val="24"/>
                <w:lang w:val="en-US" w:eastAsia="zh-CN"/>
              </w:rPr>
              <w:t>参展展品：</w:t>
            </w:r>
            <w:r>
              <w:rPr>
                <w:rFonts w:hint="eastAsia" w:ascii="宋体" w:hAnsi="宋体"/>
                <w:b/>
                <w:bCs/>
                <w:sz w:val="24"/>
                <w:szCs w:val="24"/>
                <w:u w:val="thick"/>
                <w:lang w:val="en-US" w:eastAsia="zh-CN"/>
              </w:rPr>
              <w:t xml:space="preserve">    </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vMerge w:val="continue"/>
            <w:noWrap w:val="0"/>
            <w:vAlign w:val="center"/>
          </w:tcPr>
          <w:p>
            <w:pPr>
              <w:tabs>
                <w:tab w:val="left" w:pos="5085"/>
              </w:tabs>
              <w:rPr>
                <w:rFonts w:hint="eastAsia" w:ascii="宋体" w:hAnsi="宋体"/>
                <w:sz w:val="24"/>
                <w:szCs w:val="24"/>
              </w:rPr>
            </w:pPr>
          </w:p>
        </w:tc>
        <w:tc>
          <w:tcPr>
            <w:tcW w:w="4616" w:type="dxa"/>
            <w:gridSpan w:val="2"/>
            <w:noWrap w:val="0"/>
            <w:vAlign w:val="center"/>
          </w:tcPr>
          <w:p>
            <w:pPr>
              <w:tabs>
                <w:tab w:val="left" w:pos="5085"/>
              </w:tabs>
              <w:rPr>
                <w:rFonts w:hint="eastAsia" w:ascii="宋体" w:hAnsi="宋体"/>
                <w:sz w:val="24"/>
                <w:szCs w:val="24"/>
              </w:rPr>
            </w:pPr>
            <w:r>
              <w:rPr>
                <w:rFonts w:hint="eastAsia" w:ascii="宋体" w:hAnsi="宋体"/>
                <w:sz w:val="24"/>
                <w:szCs w:val="24"/>
              </w:rPr>
              <w:t>C 赞助费用：</w:t>
            </w:r>
            <w:r>
              <w:rPr>
                <w:rFonts w:hint="eastAsia" w:ascii="宋体" w:hAnsi="宋体"/>
                <w:sz w:val="24"/>
                <w:szCs w:val="24"/>
                <w:u w:val="single"/>
              </w:rPr>
              <w:t xml:space="preserve">  </w:t>
            </w:r>
            <w:r>
              <w:rPr>
                <w:rFonts w:hint="eastAsia" w:ascii="宋体" w:hAnsi="宋体" w:cs="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元人民币</w:t>
            </w:r>
          </w:p>
        </w:tc>
        <w:tc>
          <w:tcPr>
            <w:tcW w:w="4100" w:type="dxa"/>
            <w:vMerge w:val="continue"/>
            <w:noWrap w:val="0"/>
            <w:vAlign w:val="center"/>
          </w:tcPr>
          <w:p>
            <w:pPr>
              <w:tabs>
                <w:tab w:val="left" w:pos="5085"/>
              </w:tabs>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noWrap w:val="0"/>
            <w:vAlign w:val="center"/>
          </w:tcPr>
          <w:p>
            <w:pPr>
              <w:tabs>
                <w:tab w:val="left" w:pos="5085"/>
              </w:tabs>
              <w:rPr>
                <w:rFonts w:hint="eastAsia" w:ascii="宋体" w:hAnsi="宋体"/>
                <w:sz w:val="24"/>
                <w:szCs w:val="24"/>
              </w:rPr>
            </w:pPr>
            <w:r>
              <w:rPr>
                <w:rFonts w:hint="eastAsia" w:ascii="宋体" w:hAnsi="宋体"/>
                <w:sz w:val="24"/>
                <w:szCs w:val="24"/>
              </w:rPr>
              <w:t>其 他 费 用</w:t>
            </w:r>
          </w:p>
        </w:tc>
        <w:tc>
          <w:tcPr>
            <w:tcW w:w="8716" w:type="dxa"/>
            <w:gridSpan w:val="3"/>
            <w:noWrap w:val="0"/>
            <w:vAlign w:val="center"/>
          </w:tcPr>
          <w:p>
            <w:pPr>
              <w:tabs>
                <w:tab w:val="left" w:pos="5085"/>
              </w:tabs>
              <w:ind w:left="1470" w:hanging="1680" w:hangingChars="700"/>
              <w:rPr>
                <w:rFonts w:hint="eastAsia" w:ascii="宋体" w:hAnsi="宋体"/>
                <w:sz w:val="24"/>
                <w:szCs w:val="24"/>
                <w:u w:val="none"/>
                <w:lang w:val="en-US" w:eastAsia="zh-CN"/>
              </w:rPr>
            </w:pPr>
            <w:r>
              <w:rPr>
                <w:rFonts w:hint="eastAsia" w:ascii="宋体" w:hAnsi="宋体"/>
                <w:sz w:val="24"/>
                <w:szCs w:val="24"/>
                <w:lang w:eastAsia="zh-CN"/>
              </w:rPr>
              <w:t>户外广告</w:t>
            </w:r>
            <w:r>
              <w:rPr>
                <w:rFonts w:hint="eastAsia" w:ascii="宋体" w:hAnsi="宋体"/>
                <w:sz w:val="24"/>
                <w:szCs w:val="24"/>
                <w:lang w:val="en-US" w:eastAsia="zh-CN"/>
              </w:rPr>
              <w:t>:位置序号</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，数量</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元人民币；</w:t>
            </w:r>
          </w:p>
          <w:p>
            <w:pPr>
              <w:tabs>
                <w:tab w:val="left" w:pos="5085"/>
              </w:tabs>
              <w:ind w:left="1470" w:hanging="1680" w:hangingChars="700"/>
              <w:rPr>
                <w:rFonts w:hint="default" w:ascii="宋体" w:hAnsi="宋体"/>
                <w:sz w:val="24"/>
                <w:szCs w:val="24"/>
                <w:u w:val="single"/>
                <w:lang w:val="en-US" w:eastAsia="zh-CN"/>
              </w:rPr>
            </w:pPr>
            <w:r>
              <w:rPr>
                <w:rFonts w:hint="eastAsia" w:ascii="宋体" w:hAnsi="宋体"/>
                <w:sz w:val="24"/>
                <w:szCs w:val="24"/>
                <w:u w:val="none"/>
                <w:lang w:val="en-US" w:eastAsia="zh-CN"/>
              </w:rPr>
              <w:t>备注：</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0" w:type="dxa"/>
            <w:gridSpan w:val="2"/>
            <w:noWrap w:val="0"/>
            <w:vAlign w:val="center"/>
          </w:tcPr>
          <w:p>
            <w:pPr>
              <w:tabs>
                <w:tab w:val="left" w:pos="5085"/>
              </w:tabs>
              <w:rPr>
                <w:rFonts w:hint="eastAsia" w:ascii="宋体" w:hAnsi="宋体"/>
                <w:sz w:val="24"/>
                <w:szCs w:val="24"/>
              </w:rPr>
            </w:pPr>
            <w:r>
              <w:rPr>
                <w:rFonts w:hint="eastAsia" w:ascii="宋体" w:hAnsi="宋体"/>
                <w:sz w:val="24"/>
                <w:szCs w:val="24"/>
              </w:rPr>
              <w:t>共       计</w:t>
            </w:r>
          </w:p>
        </w:tc>
        <w:tc>
          <w:tcPr>
            <w:tcW w:w="8716" w:type="dxa"/>
            <w:gridSpan w:val="3"/>
            <w:noWrap w:val="0"/>
            <w:vAlign w:val="center"/>
          </w:tcPr>
          <w:p>
            <w:pPr>
              <w:tabs>
                <w:tab w:val="left" w:pos="5085"/>
              </w:tabs>
              <w:rPr>
                <w:rFonts w:hint="eastAsia" w:ascii="宋体" w:hAnsi="宋体"/>
                <w:b/>
                <w:bCs/>
                <w:sz w:val="24"/>
                <w:szCs w:val="24"/>
                <w:u w:val="single"/>
              </w:rPr>
            </w:pPr>
            <w:r>
              <w:rPr>
                <w:rFonts w:hint="eastAsia" w:ascii="宋体" w:hAnsi="宋体"/>
                <w:sz w:val="24"/>
                <w:szCs w:val="24"/>
              </w:rPr>
              <w:t>折后合计小写：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none"/>
                <w:lang w:val="en-US" w:eastAsia="zh-CN"/>
              </w:rPr>
              <w:t>元人民币</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大写：</w:t>
            </w:r>
            <w:r>
              <w:rPr>
                <w:rFonts w:hint="eastAsia" w:ascii="宋体" w:hAnsi="宋体"/>
                <w:b/>
                <w:bCs/>
                <w:sz w:val="24"/>
                <w:szCs w:val="24"/>
                <w:u w:val="single"/>
                <w:lang w:val="en-US" w:eastAsia="zh-CN"/>
              </w:rPr>
              <w:t xml:space="preserve">                        </w:t>
            </w:r>
            <w:r>
              <w:rPr>
                <w:rFonts w:hint="eastAsia" w:ascii="宋体" w:hAnsi="宋体"/>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70" w:type="dxa"/>
            <w:gridSpan w:val="2"/>
            <w:noWrap w:val="0"/>
            <w:vAlign w:val="center"/>
          </w:tcPr>
          <w:p>
            <w:pPr>
              <w:rPr>
                <w:rFonts w:hint="eastAsia" w:ascii="宋体" w:hAnsi="宋体"/>
                <w:sz w:val="24"/>
                <w:szCs w:val="24"/>
              </w:rPr>
            </w:pPr>
            <w:r>
              <w:rPr>
                <w:rFonts w:hint="eastAsia" w:ascii="宋体" w:hAnsi="宋体"/>
                <w:sz w:val="24"/>
                <w:szCs w:val="24"/>
              </w:rPr>
              <w:t>收 款 单 位</w:t>
            </w:r>
          </w:p>
        </w:tc>
        <w:tc>
          <w:tcPr>
            <w:tcW w:w="8716" w:type="dxa"/>
            <w:gridSpan w:val="3"/>
            <w:noWrap w:val="0"/>
            <w:vAlign w:val="center"/>
          </w:tcPr>
          <w:p>
            <w:pPr>
              <w:spacing w:line="360" w:lineRule="exact"/>
              <w:rPr>
                <w:rFonts w:hint="eastAsia" w:ascii="宋体" w:hAnsi="宋体" w:eastAsia="宋体" w:cs="宋体"/>
                <w:b w:val="0"/>
                <w:bCs/>
                <w:spacing w:val="-2"/>
                <w:sz w:val="24"/>
              </w:rPr>
            </w:pPr>
            <w:r>
              <w:rPr>
                <w:rFonts w:hint="eastAsia" w:ascii="宋体" w:hAnsi="宋体" w:eastAsia="宋体" w:cs="宋体"/>
                <w:b w:val="0"/>
                <w:bCs/>
                <w:spacing w:val="-2"/>
                <w:sz w:val="24"/>
              </w:rPr>
              <w:t>账户名： 郑州雅图展览服务有限公司</w:t>
            </w:r>
          </w:p>
          <w:p>
            <w:pPr>
              <w:spacing w:line="360" w:lineRule="exact"/>
              <w:rPr>
                <w:rFonts w:hint="eastAsia" w:ascii="宋体" w:hAnsi="宋体" w:eastAsia="宋体" w:cs="宋体"/>
                <w:b w:val="0"/>
                <w:bCs/>
                <w:spacing w:val="-2"/>
                <w:sz w:val="24"/>
              </w:rPr>
            </w:pPr>
            <w:r>
              <w:rPr>
                <w:rFonts w:hint="eastAsia" w:ascii="宋体" w:hAnsi="宋体" w:eastAsia="宋体" w:cs="宋体"/>
                <w:b w:val="0"/>
                <w:bCs/>
                <w:spacing w:val="-2"/>
                <w:sz w:val="24"/>
              </w:rPr>
              <w:t>开户行： 中国建设银行股份有限公司郑州众意西路支行</w:t>
            </w:r>
          </w:p>
          <w:p>
            <w:pPr>
              <w:rPr>
                <w:rFonts w:hint="default" w:ascii="宋体" w:hAnsi="宋体" w:eastAsia="宋体"/>
                <w:sz w:val="24"/>
                <w:szCs w:val="24"/>
                <w:lang w:val="en-US" w:eastAsia="zh-CN"/>
              </w:rPr>
            </w:pPr>
            <w:r>
              <w:rPr>
                <w:rFonts w:hint="eastAsia" w:ascii="宋体" w:hAnsi="宋体" w:eastAsia="宋体" w:cs="宋体"/>
                <w:b w:val="0"/>
                <w:bCs/>
                <w:spacing w:val="-2"/>
                <w:sz w:val="24"/>
              </w:rPr>
              <w:t>帐  号： 41050167282300002022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489" w:type="dxa"/>
            <w:noWrap w:val="0"/>
            <w:vAlign w:val="center"/>
          </w:tcPr>
          <w:p>
            <w:pPr>
              <w:spacing w:before="156" w:beforeLines="50"/>
              <w:jc w:val="left"/>
              <w:rPr>
                <w:rFonts w:hint="eastAsia" w:ascii="宋体" w:hAnsi="宋体"/>
                <w:sz w:val="24"/>
                <w:szCs w:val="24"/>
              </w:rPr>
            </w:pPr>
            <w:r>
              <w:rPr>
                <w:rFonts w:hint="eastAsia" w:ascii="宋体" w:hAnsi="宋体"/>
                <w:sz w:val="24"/>
                <w:szCs w:val="24"/>
              </w:rPr>
              <w:t>备       注</w:t>
            </w:r>
          </w:p>
          <w:p>
            <w:pPr>
              <w:spacing w:before="156" w:beforeLines="50"/>
              <w:jc w:val="left"/>
              <w:rPr>
                <w:rFonts w:hint="eastAsia" w:ascii="宋体" w:hAnsi="宋体" w:eastAsiaTheme="minorEastAsia"/>
                <w:sz w:val="24"/>
                <w:szCs w:val="24"/>
                <w:lang w:val="en-US" w:eastAsia="zh-CN"/>
              </w:rPr>
            </w:pPr>
            <w:r>
              <w:rPr>
                <w:rFonts w:hint="eastAsia" w:ascii="宋体" w:hAnsi="宋体"/>
                <w:sz w:val="24"/>
                <w:szCs w:val="24"/>
                <w:lang w:val="en-US" w:eastAsia="zh-CN"/>
              </w:rPr>
              <w:t>说明</w:t>
            </w:r>
          </w:p>
          <w:p>
            <w:pPr>
              <w:jc w:val="left"/>
              <w:rPr>
                <w:rFonts w:hint="eastAsia" w:ascii="宋体" w:hAnsi="宋体"/>
                <w:sz w:val="24"/>
                <w:szCs w:val="24"/>
              </w:rPr>
            </w:pPr>
          </w:p>
        </w:tc>
        <w:tc>
          <w:tcPr>
            <w:tcW w:w="9897" w:type="dxa"/>
            <w:gridSpan w:val="4"/>
            <w:noWrap w:val="0"/>
            <w:vAlign w:val="center"/>
          </w:tcPr>
          <w:p>
            <w:pPr>
              <w:rPr>
                <w:rFonts w:hint="eastAsia" w:ascii="宋体" w:hAnsi="宋体"/>
                <w:color w:val="auto"/>
                <w:sz w:val="24"/>
                <w:szCs w:val="24"/>
              </w:rPr>
            </w:pPr>
            <w:r>
              <w:rPr>
                <w:rFonts w:hint="eastAsia" w:ascii="宋体" w:hAnsi="宋体"/>
                <w:color w:val="auto"/>
                <w:sz w:val="24"/>
                <w:szCs w:val="24"/>
              </w:rPr>
              <w:t>1、参展商报名请填写</w:t>
            </w:r>
            <w:r>
              <w:rPr>
                <w:rFonts w:hint="eastAsia" w:ascii="宋体" w:hAnsi="宋体"/>
                <w:color w:val="auto"/>
                <w:sz w:val="24"/>
                <w:szCs w:val="24"/>
                <w:lang w:eastAsia="zh-CN"/>
              </w:rPr>
              <w:t>本</w:t>
            </w:r>
            <w:r>
              <w:rPr>
                <w:rFonts w:hint="eastAsia" w:ascii="宋体" w:hAnsi="宋体"/>
                <w:color w:val="auto"/>
                <w:sz w:val="24"/>
                <w:szCs w:val="24"/>
              </w:rPr>
              <w:t>《参展</w:t>
            </w:r>
            <w:r>
              <w:rPr>
                <w:rFonts w:hint="eastAsia" w:ascii="宋体" w:hAnsi="宋体"/>
                <w:color w:val="auto"/>
                <w:sz w:val="24"/>
                <w:szCs w:val="24"/>
                <w:lang w:eastAsia="zh-CN"/>
              </w:rPr>
              <w:t>协议书</w:t>
            </w:r>
            <w:r>
              <w:rPr>
                <w:rFonts w:hint="eastAsia" w:ascii="宋体" w:hAnsi="宋体"/>
                <w:color w:val="auto"/>
                <w:sz w:val="24"/>
                <w:szCs w:val="24"/>
              </w:rPr>
              <w:t>》并签字（盖章），同时提供公司营业执照复印件。经确认后，参展</w:t>
            </w:r>
            <w:r>
              <w:rPr>
                <w:rFonts w:hint="eastAsia" w:ascii="宋体" w:hAnsi="宋体"/>
                <w:color w:val="auto"/>
                <w:sz w:val="24"/>
                <w:szCs w:val="24"/>
                <w:lang w:eastAsia="zh-CN"/>
              </w:rPr>
              <w:t>商</w:t>
            </w:r>
            <w:r>
              <w:rPr>
                <w:rFonts w:hint="eastAsia" w:ascii="宋体" w:hAnsi="宋体"/>
                <w:color w:val="auto"/>
                <w:sz w:val="24"/>
                <w:szCs w:val="24"/>
              </w:rPr>
              <w:t>须在5个工作日内向我司</w:t>
            </w:r>
            <w:r>
              <w:rPr>
                <w:rFonts w:hint="eastAsia" w:ascii="宋体" w:hAnsi="宋体"/>
                <w:color w:val="auto"/>
                <w:sz w:val="24"/>
                <w:szCs w:val="24"/>
                <w:lang w:eastAsia="zh-CN"/>
              </w:rPr>
              <w:t>支付本协议约定</w:t>
            </w:r>
            <w:r>
              <w:rPr>
                <w:rFonts w:hint="eastAsia" w:ascii="宋体" w:hAnsi="宋体"/>
                <w:color w:val="auto"/>
                <w:sz w:val="24"/>
                <w:szCs w:val="24"/>
              </w:rPr>
              <w:t>全部费用</w:t>
            </w:r>
            <w:r>
              <w:rPr>
                <w:rFonts w:hint="eastAsia" w:ascii="宋体" w:hAnsi="宋体"/>
                <w:color w:val="auto"/>
                <w:sz w:val="24"/>
                <w:szCs w:val="24"/>
                <w:lang w:eastAsia="zh-CN"/>
              </w:rPr>
              <w:t>的</w:t>
            </w:r>
            <w:r>
              <w:rPr>
                <w:rFonts w:hint="eastAsia" w:ascii="宋体" w:hAnsi="宋体"/>
                <w:color w:val="auto"/>
                <w:sz w:val="24"/>
                <w:szCs w:val="24"/>
                <w:lang w:val="en-US" w:eastAsia="zh-CN"/>
              </w:rPr>
              <w:t>50%作为订金，</w:t>
            </w:r>
            <w:r>
              <w:rPr>
                <w:rFonts w:hint="eastAsia" w:ascii="宋体" w:hAnsi="宋体"/>
                <w:color w:val="auto"/>
                <w:sz w:val="24"/>
                <w:szCs w:val="24"/>
              </w:rPr>
              <w:t>以确认展位，</w:t>
            </w:r>
            <w:r>
              <w:rPr>
                <w:rFonts w:hint="eastAsia" w:ascii="宋体" w:hAnsi="宋体"/>
                <w:color w:val="auto"/>
                <w:sz w:val="24"/>
                <w:szCs w:val="24"/>
                <w:lang w:eastAsia="zh-CN"/>
              </w:rPr>
              <w:t>尾款应于</w:t>
            </w:r>
            <w:r>
              <w:rPr>
                <w:rFonts w:hint="eastAsia" w:ascii="宋体" w:hAnsi="宋体"/>
                <w:color w:val="auto"/>
                <w:sz w:val="24"/>
                <w:szCs w:val="24"/>
                <w:lang w:val="en-US" w:eastAsia="zh-CN"/>
              </w:rPr>
              <w:t>2024年8月20日前付清。</w:t>
            </w:r>
            <w:r>
              <w:rPr>
                <w:rFonts w:hint="eastAsia" w:ascii="宋体" w:hAnsi="宋体"/>
                <w:color w:val="auto"/>
                <w:sz w:val="24"/>
                <w:szCs w:val="24"/>
              </w:rPr>
              <w:t>如</w:t>
            </w:r>
            <w:r>
              <w:rPr>
                <w:rFonts w:hint="eastAsia" w:ascii="宋体" w:hAnsi="宋体"/>
                <w:color w:val="auto"/>
                <w:sz w:val="24"/>
                <w:szCs w:val="24"/>
                <w:lang w:eastAsia="zh-CN"/>
              </w:rPr>
              <w:t>参展商</w:t>
            </w:r>
            <w:r>
              <w:rPr>
                <w:rFonts w:hint="eastAsia" w:ascii="宋体" w:hAnsi="宋体"/>
                <w:color w:val="auto"/>
                <w:sz w:val="24"/>
                <w:szCs w:val="24"/>
              </w:rPr>
              <w:t>未按时</w:t>
            </w:r>
            <w:r>
              <w:rPr>
                <w:rFonts w:hint="eastAsia" w:ascii="宋体" w:hAnsi="宋体"/>
                <w:color w:val="auto"/>
                <w:sz w:val="24"/>
                <w:szCs w:val="24"/>
                <w:lang w:eastAsia="zh-CN"/>
              </w:rPr>
              <w:t>支付尾款</w:t>
            </w:r>
            <w:r>
              <w:rPr>
                <w:rFonts w:hint="eastAsia" w:ascii="宋体" w:hAnsi="宋体"/>
                <w:color w:val="auto"/>
                <w:sz w:val="24"/>
                <w:szCs w:val="24"/>
              </w:rPr>
              <w:t>，</w:t>
            </w:r>
            <w:r>
              <w:rPr>
                <w:rFonts w:hint="eastAsia" w:ascii="宋体" w:hAnsi="宋体"/>
                <w:color w:val="auto"/>
                <w:sz w:val="24"/>
                <w:szCs w:val="24"/>
                <w:lang w:eastAsia="zh-CN"/>
              </w:rPr>
              <w:t>我司有权将展位另行销售，所支付的订金作为损失赔偿不予退还；如</w:t>
            </w:r>
            <w:r>
              <w:rPr>
                <w:rFonts w:hint="eastAsia" w:ascii="宋体" w:hAnsi="宋体"/>
                <w:color w:val="auto"/>
                <w:sz w:val="24"/>
                <w:szCs w:val="24"/>
              </w:rPr>
              <w:t>因</w:t>
            </w:r>
            <w:r>
              <w:rPr>
                <w:rFonts w:hint="eastAsia" w:ascii="宋体" w:hAnsi="宋体"/>
                <w:color w:val="auto"/>
                <w:sz w:val="24"/>
                <w:szCs w:val="24"/>
                <w:lang w:eastAsia="zh-CN"/>
              </w:rPr>
              <w:t>参</w:t>
            </w:r>
            <w:r>
              <w:rPr>
                <w:rFonts w:hint="eastAsia" w:ascii="宋体" w:hAnsi="宋体"/>
                <w:color w:val="auto"/>
                <w:sz w:val="24"/>
                <w:szCs w:val="24"/>
              </w:rPr>
              <w:t>展商原因不能如期参展，</w:t>
            </w:r>
            <w:r>
              <w:rPr>
                <w:rFonts w:hint="eastAsia" w:ascii="宋体" w:hAnsi="宋体"/>
                <w:color w:val="auto"/>
                <w:sz w:val="24"/>
                <w:szCs w:val="24"/>
                <w:lang w:eastAsia="zh-CN"/>
              </w:rPr>
              <w:t>已支付参展</w:t>
            </w:r>
            <w:r>
              <w:rPr>
                <w:rFonts w:hint="eastAsia" w:ascii="宋体" w:hAnsi="宋体"/>
                <w:color w:val="auto"/>
                <w:sz w:val="24"/>
                <w:szCs w:val="24"/>
              </w:rPr>
              <w:t>费不予退还</w:t>
            </w:r>
            <w:r>
              <w:rPr>
                <w:rFonts w:hint="eastAsia" w:ascii="宋体" w:hAnsi="宋体"/>
                <w:color w:val="auto"/>
                <w:sz w:val="24"/>
                <w:szCs w:val="24"/>
                <w:lang w:eastAsia="zh-CN"/>
              </w:rPr>
              <w:t>，对于未足额支付参展费用的，我司有权向参展商追偿尚未支付的参展费用</w:t>
            </w:r>
            <w:r>
              <w:rPr>
                <w:rFonts w:hint="eastAsia" w:ascii="宋体" w:hAnsi="宋体"/>
                <w:color w:val="auto"/>
                <w:sz w:val="24"/>
                <w:szCs w:val="24"/>
              </w:rPr>
              <w:t>。</w:t>
            </w:r>
          </w:p>
          <w:p>
            <w:pPr>
              <w:rPr>
                <w:rFonts w:hint="eastAsia" w:ascii="宋体" w:hAnsi="宋体"/>
                <w:sz w:val="24"/>
                <w:szCs w:val="24"/>
              </w:rPr>
            </w:pPr>
            <w:r>
              <w:rPr>
                <w:rFonts w:hint="eastAsia" w:ascii="宋体" w:hAnsi="宋体"/>
                <w:sz w:val="24"/>
                <w:szCs w:val="24"/>
              </w:rPr>
              <w:t>2、所有参展产品</w:t>
            </w:r>
            <w:r>
              <w:rPr>
                <w:rFonts w:hint="eastAsia" w:ascii="宋体" w:hAnsi="宋体"/>
                <w:sz w:val="24"/>
                <w:szCs w:val="24"/>
                <w:lang w:eastAsia="zh-CN"/>
              </w:rPr>
              <w:t>须</w:t>
            </w:r>
            <w:r>
              <w:rPr>
                <w:rFonts w:hint="eastAsia" w:ascii="宋体" w:hAnsi="宋体"/>
                <w:sz w:val="24"/>
                <w:szCs w:val="24"/>
              </w:rPr>
              <w:t>遵守国家相关</w:t>
            </w:r>
            <w:r>
              <w:rPr>
                <w:rFonts w:hint="eastAsia" w:ascii="宋体" w:hAnsi="宋体"/>
                <w:sz w:val="24"/>
                <w:szCs w:val="24"/>
                <w:lang w:eastAsia="zh-CN"/>
              </w:rPr>
              <w:t>产品</w:t>
            </w:r>
            <w:r>
              <w:rPr>
                <w:rFonts w:hint="eastAsia" w:ascii="宋体" w:hAnsi="宋体"/>
                <w:sz w:val="24"/>
                <w:szCs w:val="24"/>
              </w:rPr>
              <w:t>质量及</w:t>
            </w:r>
            <w:r>
              <w:rPr>
                <w:rFonts w:hint="eastAsia" w:ascii="宋体" w:hAnsi="宋体"/>
                <w:sz w:val="24"/>
                <w:szCs w:val="24"/>
                <w:lang w:eastAsia="zh-CN"/>
              </w:rPr>
              <w:t>知识</w:t>
            </w:r>
            <w:r>
              <w:rPr>
                <w:rFonts w:hint="eastAsia" w:ascii="宋体" w:hAnsi="宋体"/>
                <w:sz w:val="24"/>
                <w:szCs w:val="24"/>
              </w:rPr>
              <w:t>产权</w:t>
            </w:r>
            <w:r>
              <w:rPr>
                <w:rFonts w:hint="eastAsia" w:ascii="宋体" w:hAnsi="宋体"/>
                <w:sz w:val="24"/>
                <w:szCs w:val="24"/>
                <w:lang w:eastAsia="zh-CN"/>
              </w:rPr>
              <w:t>等法律</w:t>
            </w:r>
            <w:r>
              <w:rPr>
                <w:rFonts w:hint="eastAsia" w:ascii="宋体" w:hAnsi="宋体"/>
                <w:sz w:val="24"/>
                <w:szCs w:val="24"/>
              </w:rPr>
              <w:t>法规，如因此产生纠纷后果</w:t>
            </w:r>
            <w:r>
              <w:rPr>
                <w:rFonts w:hint="eastAsia" w:ascii="宋体" w:hAnsi="宋体"/>
                <w:sz w:val="24"/>
                <w:szCs w:val="24"/>
                <w:lang w:eastAsia="zh-CN"/>
              </w:rPr>
              <w:t>由参</w:t>
            </w:r>
            <w:r>
              <w:rPr>
                <w:rFonts w:hint="eastAsia" w:ascii="宋体" w:hAnsi="宋体"/>
                <w:sz w:val="24"/>
                <w:szCs w:val="24"/>
              </w:rPr>
              <w:t>展商自行承担。</w:t>
            </w:r>
          </w:p>
          <w:p>
            <w:pPr>
              <w:rPr>
                <w:rFonts w:hint="eastAsia" w:ascii="宋体" w:hAnsi="宋体"/>
                <w:sz w:val="24"/>
                <w:szCs w:val="24"/>
              </w:rPr>
            </w:pPr>
            <w:r>
              <w:rPr>
                <w:rFonts w:hint="eastAsia" w:ascii="宋体" w:hAnsi="宋体"/>
                <w:sz w:val="24"/>
                <w:szCs w:val="24"/>
              </w:rPr>
              <w:t>3、展</w:t>
            </w:r>
            <w:r>
              <w:rPr>
                <w:rFonts w:ascii="宋体" w:hAnsi="宋体"/>
                <w:sz w:val="24"/>
                <w:szCs w:val="24"/>
              </w:rPr>
              <w:t>会期间，若发现违规转让展位行为，</w:t>
            </w:r>
            <w:r>
              <w:rPr>
                <w:rFonts w:hint="eastAsia" w:ascii="宋体" w:hAnsi="宋体"/>
                <w:sz w:val="24"/>
                <w:szCs w:val="24"/>
                <w:lang w:eastAsia="zh-CN"/>
              </w:rPr>
              <w:t>我司</w:t>
            </w:r>
            <w:r>
              <w:rPr>
                <w:rFonts w:hint="eastAsia" w:ascii="宋体" w:hAnsi="宋体"/>
                <w:sz w:val="24"/>
                <w:szCs w:val="24"/>
              </w:rPr>
              <w:t>有权强制清退，参展费用不予退还。</w:t>
            </w:r>
          </w:p>
          <w:p>
            <w:pPr>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我司</w:t>
            </w:r>
            <w:r>
              <w:rPr>
                <w:rFonts w:hint="eastAsia" w:ascii="宋体" w:hAnsi="宋体"/>
                <w:sz w:val="24"/>
                <w:szCs w:val="24"/>
              </w:rPr>
              <w:t>可根据展会需要，有权调整展位。</w:t>
            </w:r>
          </w:p>
          <w:p>
            <w:pPr>
              <w:rPr>
                <w:rFonts w:hint="eastAsia" w:ascii="宋体" w:hAnsi="宋体"/>
                <w:sz w:val="24"/>
                <w:szCs w:val="24"/>
              </w:rPr>
            </w:pPr>
            <w:r>
              <w:rPr>
                <w:rFonts w:hint="eastAsia" w:ascii="宋体" w:hAnsi="宋体"/>
                <w:sz w:val="24"/>
                <w:szCs w:val="24"/>
              </w:rPr>
              <w:t>5、本协议一式两份，双方各执一份，双方签字盖章后生效，</w:t>
            </w:r>
            <w:r>
              <w:rPr>
                <w:rFonts w:hint="eastAsia" w:ascii="宋体" w:hAnsi="宋体"/>
                <w:sz w:val="24"/>
                <w:szCs w:val="24"/>
                <w:lang w:val="en-US" w:eastAsia="zh-CN"/>
              </w:rPr>
              <w:t>扫描件</w:t>
            </w:r>
            <w:r>
              <w:rPr>
                <w:rFonts w:hint="eastAsia" w:ascii="宋体" w:hAnsi="宋体"/>
                <w:sz w:val="24"/>
                <w:szCs w:val="24"/>
              </w:rPr>
              <w:t>与原件</w:t>
            </w:r>
            <w:r>
              <w:rPr>
                <w:rFonts w:hint="eastAsia" w:ascii="宋体" w:hAnsi="宋体"/>
                <w:sz w:val="24"/>
                <w:szCs w:val="24"/>
                <w:lang w:eastAsia="zh-CN"/>
              </w:rPr>
              <w:t>具</w:t>
            </w:r>
            <w:r>
              <w:rPr>
                <w:rFonts w:hint="eastAsia" w:ascii="宋体" w:hAnsi="宋体"/>
                <w:sz w:val="24"/>
                <w:szCs w:val="24"/>
              </w:rPr>
              <w:t>有同等法律效力。</w:t>
            </w:r>
          </w:p>
          <w:p>
            <w:pPr>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、所有赞助项目汇报方案另附附件。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6286" w:type="dxa"/>
            <w:gridSpan w:val="4"/>
            <w:noWrap w:val="0"/>
            <w:vAlign w:val="center"/>
          </w:tcPr>
          <w:p>
            <w:pPr>
              <w:jc w:val="left"/>
              <w:rPr>
                <w:rFonts w:hint="eastAsia" w:ascii="宋体" w:hAnsi="宋体"/>
                <w:sz w:val="24"/>
                <w:szCs w:val="24"/>
              </w:rPr>
            </w:pPr>
            <w:r>
              <w:rPr>
                <w:rFonts w:hint="eastAsia" w:ascii="宋体" w:hAnsi="宋体"/>
                <w:sz w:val="24"/>
                <w:szCs w:val="24"/>
              </w:rPr>
              <w:t>我方决定参加202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r>
              <w:rPr>
                <w:rFonts w:ascii="宋体" w:hAnsi="宋体"/>
                <w:sz w:val="24"/>
                <w:szCs w:val="24"/>
              </w:rPr>
              <w:t>—</w:t>
            </w:r>
            <w:r>
              <w:rPr>
                <w:rFonts w:hint="eastAsia" w:ascii="宋体" w:hAnsi="宋体"/>
                <w:sz w:val="24"/>
                <w:szCs w:val="24"/>
                <w:lang w:val="en-US" w:eastAsia="zh-CN"/>
              </w:rPr>
              <w:t>22</w:t>
            </w:r>
            <w:r>
              <w:rPr>
                <w:rFonts w:hint="eastAsia" w:ascii="宋体" w:hAnsi="宋体"/>
                <w:sz w:val="24"/>
                <w:szCs w:val="24"/>
              </w:rPr>
              <w:t>日在</w:t>
            </w:r>
            <w:r>
              <w:rPr>
                <w:rFonts w:hint="eastAsia" w:ascii="宋体" w:hAnsi="宋体"/>
                <w:sz w:val="24"/>
                <w:szCs w:val="24"/>
                <w:lang w:eastAsia="zh-CN"/>
              </w:rPr>
              <w:t>郑州</w:t>
            </w:r>
            <w:r>
              <w:rPr>
                <w:rFonts w:hint="eastAsia" w:ascii="宋体" w:hAnsi="宋体"/>
                <w:sz w:val="24"/>
                <w:szCs w:val="24"/>
              </w:rPr>
              <w:t>国际会展中心举办的“</w:t>
            </w:r>
            <w:r>
              <w:rPr>
                <w:rFonts w:hint="eastAsia" w:ascii="宋体" w:hAnsi="宋体"/>
                <w:b/>
                <w:bCs w:val="0"/>
                <w:sz w:val="24"/>
                <w:szCs w:val="24"/>
                <w:lang w:val="en-US" w:eastAsia="zh-CN"/>
              </w:rPr>
              <w:t>2024河南省教育后勤博览会</w:t>
            </w:r>
            <w:r>
              <w:rPr>
                <w:rFonts w:hint="eastAsia" w:ascii="宋体" w:hAnsi="宋体"/>
                <w:sz w:val="24"/>
                <w:szCs w:val="24"/>
              </w:rPr>
              <w:t>”。</w:t>
            </w:r>
          </w:p>
          <w:p>
            <w:pPr>
              <w:rPr>
                <w:rFonts w:hint="eastAsia" w:ascii="宋体" w:hAnsi="宋体"/>
                <w:sz w:val="24"/>
                <w:szCs w:val="24"/>
              </w:rPr>
            </w:pPr>
            <w:r>
              <w:rPr>
                <w:rFonts w:hint="eastAsia" w:ascii="宋体" w:hAnsi="宋体"/>
                <w:sz w:val="24"/>
                <w:szCs w:val="24"/>
              </w:rPr>
              <w:t>参展单位/签章：</w:t>
            </w:r>
          </w:p>
          <w:p>
            <w:pPr>
              <w:pStyle w:val="5"/>
              <w:ind w:firstLine="0" w:firstLineChars="0"/>
              <w:rPr>
                <w:rFonts w:hint="eastAsia" w:ascii="宋体" w:hAnsi="宋体"/>
                <w:sz w:val="24"/>
                <w:szCs w:val="24"/>
              </w:rPr>
            </w:pPr>
            <w:r>
              <w:rPr>
                <w:rFonts w:hint="eastAsia" w:ascii="宋体" w:hAnsi="宋体"/>
                <w:sz w:val="24"/>
                <w:szCs w:val="24"/>
              </w:rPr>
              <w:t xml:space="preserve">负责人签字：        </w:t>
            </w:r>
          </w:p>
          <w:p>
            <w:pPr>
              <w:pStyle w:val="5"/>
              <w:ind w:firstLine="0" w:firstLineChars="0"/>
              <w:rPr>
                <w:rFonts w:hint="eastAsia" w:ascii="宋体" w:hAnsi="宋体"/>
                <w:sz w:val="24"/>
                <w:szCs w:val="24"/>
              </w:rPr>
            </w:pPr>
            <w:r>
              <w:rPr>
                <w:rFonts w:hint="eastAsia" w:ascii="宋体" w:hAnsi="宋体"/>
                <w:sz w:val="24"/>
                <w:szCs w:val="24"/>
              </w:rPr>
              <w:t>时 间：</w:t>
            </w:r>
            <w:r>
              <w:rPr>
                <w:rFonts w:hint="eastAsia" w:ascii="宋体" w:hAnsi="宋体"/>
                <w:sz w:val="24"/>
                <w:szCs w:val="24"/>
                <w:u w:val="none"/>
                <w:lang w:val="en-US" w:eastAsia="zh-CN"/>
              </w:rPr>
              <w:t>2024</w:t>
            </w:r>
            <w:r>
              <w:rPr>
                <w:rFonts w:hint="eastAsia" w:ascii="宋体" w:hAnsi="宋体"/>
                <w:sz w:val="24"/>
                <w:szCs w:val="24"/>
                <w:u w:val="non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tc>
        <w:tc>
          <w:tcPr>
            <w:tcW w:w="4100" w:type="dxa"/>
            <w:noWrap w:val="0"/>
            <w:vAlign w:val="center"/>
          </w:tcPr>
          <w:p>
            <w:pPr>
              <w:spacing w:line="360" w:lineRule="auto"/>
              <w:rPr>
                <w:rFonts w:hint="eastAsia" w:ascii="宋体" w:hAnsi="宋体"/>
                <w:sz w:val="24"/>
                <w:szCs w:val="24"/>
              </w:rPr>
            </w:pPr>
            <w:r>
              <w:rPr>
                <w:rFonts w:hint="eastAsia" w:ascii="宋体" w:hAnsi="宋体"/>
                <w:sz w:val="24"/>
                <w:szCs w:val="24"/>
              </w:rPr>
              <w:t>组委会签章：</w:t>
            </w:r>
          </w:p>
          <w:p>
            <w:pPr>
              <w:spacing w:line="360" w:lineRule="auto"/>
              <w:rPr>
                <w:rFonts w:hint="eastAsia" w:ascii="宋体" w:hAnsi="宋体" w:eastAsia="宋体"/>
                <w:sz w:val="24"/>
                <w:szCs w:val="24"/>
                <w:lang w:eastAsia="zh-CN"/>
              </w:rPr>
            </w:pPr>
            <w:r>
              <w:rPr>
                <w:rFonts w:hint="eastAsia" w:ascii="宋体" w:hAnsi="宋体"/>
                <w:sz w:val="24"/>
                <w:szCs w:val="24"/>
              </w:rPr>
              <w:t>负责人签字</w:t>
            </w:r>
            <w:r>
              <w:rPr>
                <w:rFonts w:hint="eastAsia" w:ascii="宋体" w:hAnsi="宋体"/>
                <w:sz w:val="24"/>
                <w:szCs w:val="24"/>
                <w:lang w:eastAsia="zh-CN"/>
              </w:rPr>
              <w:t>：</w:t>
            </w:r>
          </w:p>
          <w:p>
            <w:pPr>
              <w:spacing w:line="360" w:lineRule="auto"/>
              <w:rPr>
                <w:rFonts w:hint="eastAsia" w:ascii="宋体" w:hAnsi="宋体"/>
                <w:sz w:val="24"/>
                <w:szCs w:val="24"/>
              </w:rPr>
            </w:pPr>
            <w:r>
              <w:rPr>
                <w:rFonts w:hint="eastAsia" w:ascii="宋体" w:hAnsi="宋体"/>
                <w:sz w:val="24"/>
                <w:szCs w:val="24"/>
              </w:rPr>
              <w:t>时间：</w:t>
            </w:r>
            <w:r>
              <w:rPr>
                <w:rFonts w:hint="eastAsia" w:ascii="宋体" w:hAnsi="宋体"/>
                <w:sz w:val="24"/>
                <w:szCs w:val="24"/>
                <w:u w:val="none"/>
                <w:lang w:val="en-US" w:eastAsia="zh-CN"/>
              </w:rPr>
              <w:t>2024</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日</w:t>
            </w:r>
          </w:p>
        </w:tc>
      </w:tr>
    </w:tbl>
    <w:p>
      <w:pPr>
        <w:pStyle w:val="4"/>
        <w:ind w:left="0" w:leftChars="0" w:firstLine="0" w:firstLineChars="0"/>
        <w:rPr>
          <w:rFonts w:hint="eastAsia" w:ascii="宋体" w:hAnsi="宋体"/>
          <w:sz w:val="24"/>
          <w:szCs w:val="24"/>
        </w:rPr>
      </w:pPr>
      <w:r>
        <w:rPr>
          <w:rFonts w:hint="eastAsia" w:ascii="宋体" w:hAnsi="宋体"/>
          <w:sz w:val="24"/>
          <w:szCs w:val="24"/>
        </w:rPr>
        <w:t>请填写完整后签字盖章</w:t>
      </w:r>
      <w:r>
        <w:rPr>
          <w:rFonts w:hint="eastAsia" w:ascii="宋体" w:hAnsi="宋体" w:cs="宋体"/>
          <w:sz w:val="24"/>
          <w:szCs w:val="24"/>
        </w:rPr>
        <w:t>扫描后发至邮箱：</w:t>
      </w:r>
      <w:r>
        <w:rPr>
          <w:rFonts w:hint="eastAsia" w:ascii="宋体" w:hAnsi="宋体" w:cs="宋体"/>
          <w:sz w:val="24"/>
          <w:szCs w:val="24"/>
          <w:lang w:val="en-US" w:eastAsia="zh-CN"/>
        </w:rPr>
        <w:t>1575340377@qq.com.</w:t>
      </w:r>
    </w:p>
    <w:p>
      <w:pPr>
        <w:pStyle w:val="4"/>
        <w:ind w:left="0" w:leftChars="0" w:firstLine="0" w:firstLineChars="0"/>
        <w:rPr>
          <w:rFonts w:hint="eastAsia" w:ascii="宋体" w:hAnsi="宋体"/>
          <w:sz w:val="24"/>
          <w:szCs w:val="24"/>
        </w:rPr>
      </w:pPr>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TFjMWYwODNmZTYzZWYxNTliMDU4YjBlNDk1MWIifQ=="/>
  </w:docVars>
  <w:rsids>
    <w:rsidRoot w:val="00000000"/>
    <w:rsid w:val="002A42F2"/>
    <w:rsid w:val="002C4449"/>
    <w:rsid w:val="02C5294D"/>
    <w:rsid w:val="036363D4"/>
    <w:rsid w:val="041E275A"/>
    <w:rsid w:val="04383F13"/>
    <w:rsid w:val="05551D4C"/>
    <w:rsid w:val="055A21EB"/>
    <w:rsid w:val="06E24753"/>
    <w:rsid w:val="08C03262"/>
    <w:rsid w:val="0A653918"/>
    <w:rsid w:val="0B0A3449"/>
    <w:rsid w:val="0B4D146E"/>
    <w:rsid w:val="0BAE7A29"/>
    <w:rsid w:val="0C97336E"/>
    <w:rsid w:val="0E483041"/>
    <w:rsid w:val="0E503D09"/>
    <w:rsid w:val="0E52455A"/>
    <w:rsid w:val="0FEA0D06"/>
    <w:rsid w:val="10FF3A5D"/>
    <w:rsid w:val="11765E59"/>
    <w:rsid w:val="11BF5660"/>
    <w:rsid w:val="11F84B58"/>
    <w:rsid w:val="122E5DFF"/>
    <w:rsid w:val="12F8079E"/>
    <w:rsid w:val="131B42F0"/>
    <w:rsid w:val="135C6EE1"/>
    <w:rsid w:val="13846BF4"/>
    <w:rsid w:val="139B7FB4"/>
    <w:rsid w:val="13C11614"/>
    <w:rsid w:val="13C26D8D"/>
    <w:rsid w:val="154A4E35"/>
    <w:rsid w:val="15A5462A"/>
    <w:rsid w:val="16B94831"/>
    <w:rsid w:val="180D2EDE"/>
    <w:rsid w:val="193A01D5"/>
    <w:rsid w:val="1A6748EC"/>
    <w:rsid w:val="1A713BF0"/>
    <w:rsid w:val="1ADF3820"/>
    <w:rsid w:val="1B4D19EC"/>
    <w:rsid w:val="1BFB7D2E"/>
    <w:rsid w:val="1CF80317"/>
    <w:rsid w:val="1D17405F"/>
    <w:rsid w:val="1D2039E1"/>
    <w:rsid w:val="1D3C47FA"/>
    <w:rsid w:val="1D665E91"/>
    <w:rsid w:val="1DE859FC"/>
    <w:rsid w:val="1DEA4FC6"/>
    <w:rsid w:val="1E023BFB"/>
    <w:rsid w:val="1EC360E6"/>
    <w:rsid w:val="1F4E15C4"/>
    <w:rsid w:val="1FEE21FF"/>
    <w:rsid w:val="1FF50422"/>
    <w:rsid w:val="201E1178"/>
    <w:rsid w:val="20C53DD2"/>
    <w:rsid w:val="219A0902"/>
    <w:rsid w:val="21F10E4E"/>
    <w:rsid w:val="223259EA"/>
    <w:rsid w:val="23007343"/>
    <w:rsid w:val="23051594"/>
    <w:rsid w:val="258F480D"/>
    <w:rsid w:val="25F77C72"/>
    <w:rsid w:val="274968C2"/>
    <w:rsid w:val="27A37C25"/>
    <w:rsid w:val="291654E0"/>
    <w:rsid w:val="29363A53"/>
    <w:rsid w:val="29500971"/>
    <w:rsid w:val="2AA176EB"/>
    <w:rsid w:val="2B157704"/>
    <w:rsid w:val="2B1A44FF"/>
    <w:rsid w:val="2B9C6B14"/>
    <w:rsid w:val="2C2B1A99"/>
    <w:rsid w:val="2D947DB7"/>
    <w:rsid w:val="2E511AFA"/>
    <w:rsid w:val="2F725035"/>
    <w:rsid w:val="2F8643BC"/>
    <w:rsid w:val="3019375B"/>
    <w:rsid w:val="310665C1"/>
    <w:rsid w:val="31340867"/>
    <w:rsid w:val="316F4012"/>
    <w:rsid w:val="3198642E"/>
    <w:rsid w:val="32412601"/>
    <w:rsid w:val="327A16AC"/>
    <w:rsid w:val="32F56799"/>
    <w:rsid w:val="330A7FE6"/>
    <w:rsid w:val="339461DC"/>
    <w:rsid w:val="33FE5EF7"/>
    <w:rsid w:val="36B6389F"/>
    <w:rsid w:val="384A682E"/>
    <w:rsid w:val="388A3E1E"/>
    <w:rsid w:val="38AD5420"/>
    <w:rsid w:val="39710374"/>
    <w:rsid w:val="3A5A66EF"/>
    <w:rsid w:val="3BC7110A"/>
    <w:rsid w:val="3C48571A"/>
    <w:rsid w:val="3CD00B52"/>
    <w:rsid w:val="3DB72876"/>
    <w:rsid w:val="3E6C3FB1"/>
    <w:rsid w:val="3E9E5F37"/>
    <w:rsid w:val="3EAD1CD6"/>
    <w:rsid w:val="400E3A4B"/>
    <w:rsid w:val="401657FA"/>
    <w:rsid w:val="40C25A60"/>
    <w:rsid w:val="449C6A74"/>
    <w:rsid w:val="44B61541"/>
    <w:rsid w:val="451E375A"/>
    <w:rsid w:val="452B59EB"/>
    <w:rsid w:val="453749EF"/>
    <w:rsid w:val="46C04776"/>
    <w:rsid w:val="46ED1809"/>
    <w:rsid w:val="46FA4790"/>
    <w:rsid w:val="47391EA0"/>
    <w:rsid w:val="489E328D"/>
    <w:rsid w:val="48A26E3A"/>
    <w:rsid w:val="48DD7E71"/>
    <w:rsid w:val="4915629A"/>
    <w:rsid w:val="491E44AE"/>
    <w:rsid w:val="494710B5"/>
    <w:rsid w:val="497B5973"/>
    <w:rsid w:val="49A63AE3"/>
    <w:rsid w:val="4A136062"/>
    <w:rsid w:val="4AB60164"/>
    <w:rsid w:val="4B03749E"/>
    <w:rsid w:val="4BE8259F"/>
    <w:rsid w:val="4C8911E9"/>
    <w:rsid w:val="4CA00602"/>
    <w:rsid w:val="4D5631A1"/>
    <w:rsid w:val="4E013DEC"/>
    <w:rsid w:val="4E314E49"/>
    <w:rsid w:val="4EFE1D2F"/>
    <w:rsid w:val="50DD1B76"/>
    <w:rsid w:val="50F43FE4"/>
    <w:rsid w:val="511300BE"/>
    <w:rsid w:val="52601166"/>
    <w:rsid w:val="52F81D65"/>
    <w:rsid w:val="54326116"/>
    <w:rsid w:val="54996D9C"/>
    <w:rsid w:val="54C452A8"/>
    <w:rsid w:val="558B0761"/>
    <w:rsid w:val="55CF657E"/>
    <w:rsid w:val="561D2A50"/>
    <w:rsid w:val="56C63E25"/>
    <w:rsid w:val="57462B59"/>
    <w:rsid w:val="57EA2C31"/>
    <w:rsid w:val="57F9729C"/>
    <w:rsid w:val="58AF20B4"/>
    <w:rsid w:val="5CBC6F8B"/>
    <w:rsid w:val="5D4810F0"/>
    <w:rsid w:val="5DA10853"/>
    <w:rsid w:val="5E3B1B45"/>
    <w:rsid w:val="5E3C677A"/>
    <w:rsid w:val="5E8C345B"/>
    <w:rsid w:val="5F6D73BE"/>
    <w:rsid w:val="60275204"/>
    <w:rsid w:val="616E544F"/>
    <w:rsid w:val="623545A1"/>
    <w:rsid w:val="623B0DD0"/>
    <w:rsid w:val="625865F4"/>
    <w:rsid w:val="62C92CD3"/>
    <w:rsid w:val="63080A24"/>
    <w:rsid w:val="640073EE"/>
    <w:rsid w:val="6433622D"/>
    <w:rsid w:val="64AA1726"/>
    <w:rsid w:val="64F879B4"/>
    <w:rsid w:val="65944B56"/>
    <w:rsid w:val="65C82C47"/>
    <w:rsid w:val="65EB671A"/>
    <w:rsid w:val="66423978"/>
    <w:rsid w:val="66DC300A"/>
    <w:rsid w:val="66FD72D0"/>
    <w:rsid w:val="673E5311"/>
    <w:rsid w:val="677245F9"/>
    <w:rsid w:val="684921C0"/>
    <w:rsid w:val="69951B60"/>
    <w:rsid w:val="69C73CE4"/>
    <w:rsid w:val="6A7B295E"/>
    <w:rsid w:val="6AA620F6"/>
    <w:rsid w:val="6B5D0A5D"/>
    <w:rsid w:val="6D254FA9"/>
    <w:rsid w:val="6E0701F5"/>
    <w:rsid w:val="6F08033E"/>
    <w:rsid w:val="6FA83CA4"/>
    <w:rsid w:val="6FC64C41"/>
    <w:rsid w:val="6FCC5BB0"/>
    <w:rsid w:val="705A2874"/>
    <w:rsid w:val="71C0574A"/>
    <w:rsid w:val="748E5B2A"/>
    <w:rsid w:val="75871DEF"/>
    <w:rsid w:val="75D40631"/>
    <w:rsid w:val="75D87579"/>
    <w:rsid w:val="76A54F94"/>
    <w:rsid w:val="76C27D0D"/>
    <w:rsid w:val="786A53A6"/>
    <w:rsid w:val="79165BA9"/>
    <w:rsid w:val="795C4159"/>
    <w:rsid w:val="79D24646"/>
    <w:rsid w:val="7AD77A0A"/>
    <w:rsid w:val="7B853970"/>
    <w:rsid w:val="7BA71387"/>
    <w:rsid w:val="7BE6722E"/>
    <w:rsid w:val="7D364FB1"/>
    <w:rsid w:val="7E465234"/>
    <w:rsid w:val="7E6416AA"/>
    <w:rsid w:val="7E78435A"/>
    <w:rsid w:val="7EC8205A"/>
    <w:rsid w:val="7F62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99"/>
    <w:pPr>
      <w:spacing w:before="190" w:after="100" w:afterAutospacing="1"/>
      <w:ind w:left="118"/>
    </w:pPr>
    <w:rPr>
      <w:sz w:val="32"/>
      <w:szCs w:val="32"/>
    </w:rPr>
  </w:style>
  <w:style w:type="paragraph" w:styleId="5">
    <w:name w:val="Body Text Indent"/>
    <w:basedOn w:val="1"/>
    <w:autoRedefine/>
    <w:qFormat/>
    <w:uiPriority w:val="0"/>
    <w:pPr>
      <w:ind w:firstLine="420" w:firstLineChars="200"/>
    </w:pPr>
    <w:rPr>
      <w:rFonts w:ascii="Times New Roman" w:hAnsi="Times New Roman"/>
      <w:szCs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2023-12-22T02:24:00Z</dcterms:created>
  <dc:creator>win</dc:creator>
  <cp:lastModifiedBy>WPS_1675300724</cp:lastModifiedBy>
  <cp:lastPrinted>2024-01-13T06:52:00Z</cp:lastPrinted>
  <dcterms:modified xsi:type="dcterms:W3CDTF">2024-01-13T07:54:32Z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A690A57D962E49B6A709E38173D19284_13</vt:lpwstr>
  </property>
</Properties>
</file>